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宋体" w:hAnsi="宋体" w:eastAsia="宋体" w:cs="宋体"/>
          <w:b/>
          <w:bCs/>
          <w:color w:val="000000"/>
          <w:kern w:val="2"/>
          <w:sz w:val="44"/>
          <w:szCs w:val="44"/>
          <w:lang w:val="en-US" w:eastAsia="zh-CN" w:bidi="ar-SA"/>
        </w:rPr>
        <w:id w:val="14745355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0000"/>
          <w:kern w:val="44"/>
          <w:sz w:val="4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目录</w:t>
          </w:r>
        </w:p>
        <w:p>
          <w:pPr>
            <w:pStyle w:val="11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_Toc6646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eastAsia="zh-CN"/>
            </w:rPr>
            <w:t>一、前言</w:t>
          </w:r>
          <w:r>
            <w:tab/>
          </w:r>
          <w:r>
            <w:fldChar w:fldCharType="begin"/>
          </w:r>
          <w:r>
            <w:instrText xml:space="preserve"> PAGEREF _Toc6646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_Toc11451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eastAsia="zh-CN"/>
            </w:rPr>
            <w:t>二、</w:t>
          </w:r>
          <w:r>
            <w:rPr>
              <w:rFonts w:hint="eastAsia" w:ascii="宋体" w:hAnsi="宋体" w:eastAsia="宋体" w:cs="宋体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_Toc11451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_Toc15693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</w:t>
          </w:r>
          <w:r>
            <w:rPr>
              <w:rFonts w:hint="eastAsia" w:ascii="宋体" w:hAnsi="宋体" w:eastAsia="宋体" w:cs="宋体"/>
              <w:lang w:eastAsia="zh-CN"/>
            </w:rPr>
            <w:t>产品功能特点</w:t>
          </w:r>
          <w:r>
            <w:tab/>
          </w:r>
          <w:r>
            <w:fldChar w:fldCharType="begin"/>
          </w:r>
          <w:r>
            <w:instrText xml:space="preserve"> PAGEREF _Toc15693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_Toc2533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</w:t>
          </w:r>
          <w:r>
            <w:rPr>
              <w:rFonts w:hint="eastAsia" w:ascii="宋体" w:hAnsi="宋体" w:eastAsia="宋体" w:cs="宋体"/>
            </w:rPr>
            <w:t>实时监视功能</w:t>
          </w:r>
          <w:r>
            <w:tab/>
          </w:r>
          <w:r>
            <w:fldChar w:fldCharType="begin"/>
          </w:r>
          <w:r>
            <w:instrText xml:space="preserve"> PAGEREF _Toc2533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_Toc24170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2.3</w:t>
          </w:r>
          <w:r>
            <w:rPr>
              <w:rFonts w:hint="eastAsia" w:ascii="宋体" w:hAnsi="宋体" w:eastAsia="宋体" w:cs="宋体"/>
            </w:rPr>
            <w:t>存储</w:t>
          </w:r>
          <w:r>
            <w:rPr>
              <w:rFonts w:hint="eastAsia" w:ascii="宋体" w:hAnsi="宋体" w:eastAsia="宋体" w:cs="宋体"/>
              <w:lang w:eastAsia="zh-CN"/>
            </w:rPr>
            <w:t>和备份</w:t>
          </w:r>
          <w:r>
            <w:tab/>
          </w:r>
          <w:r>
            <w:fldChar w:fldCharType="begin"/>
          </w:r>
          <w:r>
            <w:instrText xml:space="preserve"> PAGEREF _Toc24170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_Toc21091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2.4</w:t>
          </w:r>
          <w:r>
            <w:rPr>
              <w:rFonts w:hint="eastAsia" w:ascii="宋体" w:hAnsi="宋体" w:eastAsia="宋体" w:cs="宋体"/>
            </w:rPr>
            <w:t>其它本地功能</w:t>
          </w:r>
          <w:r>
            <w:tab/>
          </w:r>
          <w:r>
            <w:fldChar w:fldCharType="begin"/>
          </w:r>
          <w:r>
            <w:instrText xml:space="preserve"> PAGEREF _Toc21091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_Toc144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2.5远程</w:t>
          </w:r>
          <w:r>
            <w:rPr>
              <w:rFonts w:hint="eastAsia" w:ascii="宋体" w:hAnsi="宋体" w:eastAsia="宋体" w:cs="宋体"/>
            </w:rPr>
            <w:t>功能</w:t>
          </w:r>
          <w:r>
            <w:tab/>
          </w:r>
          <w:r>
            <w:fldChar w:fldCharType="begin"/>
          </w:r>
          <w:r>
            <w:instrText xml:space="preserve"> PAGEREF _Toc144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_Toc31662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44"/>
              <w:lang w:eastAsia="zh-CN"/>
            </w:rPr>
            <w:t>三、本地基本操作</w:t>
          </w:r>
          <w:r>
            <w:tab/>
          </w:r>
          <w:r>
            <w:fldChar w:fldCharType="begin"/>
          </w:r>
          <w:r>
            <w:instrText xml:space="preserve"> PAGEREF _Toc31662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_Toc19855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3.1 </w:t>
          </w:r>
          <w:r>
            <w:rPr>
              <w:rFonts w:hint="eastAsia" w:ascii="宋体" w:hAnsi="宋体" w:eastAsia="宋体" w:cs="宋体"/>
            </w:rPr>
            <w:t>鼠标操作说明</w:t>
          </w:r>
          <w:r>
            <w:tab/>
          </w:r>
          <w:r>
            <w:fldChar w:fldCharType="begin"/>
          </w:r>
          <w:r>
            <w:instrText xml:space="preserve"> PAGEREF _Toc19855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_Toc20911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3.2 </w:t>
          </w:r>
          <w:r>
            <w:rPr>
              <w:rFonts w:hint="eastAsia" w:ascii="宋体" w:hAnsi="宋体" w:eastAsia="宋体" w:cs="宋体"/>
              <w:lang w:eastAsia="zh-CN"/>
            </w:rPr>
            <w:t>键盘</w:t>
          </w:r>
          <w:r>
            <w:rPr>
              <w:rFonts w:hint="eastAsia" w:ascii="宋体" w:hAnsi="宋体" w:eastAsia="宋体" w:cs="宋体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_Toc20911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_Toc19896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3.3 界面</w:t>
          </w:r>
          <w:r>
            <w:rPr>
              <w:rFonts w:hint="eastAsia" w:ascii="宋体" w:hAnsi="宋体" w:eastAsia="宋体" w:cs="宋体"/>
              <w:lang w:eastAsia="zh-CN"/>
            </w:rPr>
            <w:t>图标说明</w:t>
          </w:r>
          <w:r>
            <w:tab/>
          </w:r>
          <w:r>
            <w:fldChar w:fldCharType="begin"/>
          </w:r>
          <w:r>
            <w:instrText xml:space="preserve"> PAGEREF _Toc19896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_Toc31921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3.4</w:t>
          </w:r>
          <w:r>
            <w:rPr>
              <w:rFonts w:hint="eastAsia" w:ascii="宋体" w:hAnsi="宋体" w:eastAsia="宋体" w:cs="宋体"/>
              <w:lang w:eastAsia="zh-CN"/>
            </w:rPr>
            <w:t>设备开机</w:t>
          </w:r>
          <w:r>
            <w:tab/>
          </w:r>
          <w:r>
            <w:fldChar w:fldCharType="begin"/>
          </w:r>
          <w:r>
            <w:instrText xml:space="preserve"> PAGEREF _Toc31921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_Toc17549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3.5开机向导</w:t>
          </w:r>
          <w:r>
            <w:tab/>
          </w:r>
          <w:r>
            <w:fldChar w:fldCharType="begin"/>
          </w:r>
          <w:r>
            <w:instrText xml:space="preserve"> PAGEREF _Toc17549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_Toc2449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3.6 添加设备</w:t>
          </w:r>
          <w:r>
            <w:tab/>
          </w:r>
          <w:r>
            <w:fldChar w:fldCharType="begin"/>
          </w:r>
          <w:r>
            <w:instrText xml:space="preserve"> PAGEREF _Toc2449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_Toc28328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3.7 目标检测说明</w:t>
          </w:r>
          <w:r>
            <w:tab/>
          </w:r>
          <w:r>
            <w:fldChar w:fldCharType="begin"/>
          </w:r>
          <w:r>
            <w:instrText xml:space="preserve"> PAGEREF _Toc28328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_Toc17709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3.8 本地回放</w:t>
          </w:r>
          <w:r>
            <w:tab/>
          </w:r>
          <w:r>
            <w:fldChar w:fldCharType="begin"/>
          </w:r>
          <w:r>
            <w:instrText xml:space="preserve"> PAGEREF _Toc17709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_Toc2487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3.9 智能事件设置</w:t>
          </w:r>
          <w:r>
            <w:tab/>
          </w:r>
          <w:r>
            <w:fldChar w:fldCharType="begin"/>
          </w:r>
          <w:r>
            <w:instrText xml:space="preserve"> PAGEREF _Toc2487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_Toc6013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四、WEB访问</w:t>
          </w:r>
          <w:r>
            <w:tab/>
          </w:r>
          <w:r>
            <w:fldChar w:fldCharType="begin"/>
          </w:r>
          <w:r>
            <w:instrText xml:space="preserve"> PAGEREF _Toc6013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_Toc238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4.1</w:t>
          </w:r>
          <w:r>
            <w:rPr>
              <w:rFonts w:hint="eastAsia" w:ascii="宋体" w:hAnsi="宋体" w:eastAsia="宋体" w:cs="宋体"/>
              <w:lang w:eastAsia="zh-CN"/>
            </w:rPr>
            <w:t>局域网</w:t>
          </w:r>
          <w:r>
            <w:rPr>
              <w:rFonts w:hint="eastAsia" w:ascii="宋体" w:hAnsi="宋体" w:eastAsia="宋体" w:cs="宋体"/>
              <w:lang w:val="en-US" w:eastAsia="zh-CN"/>
            </w:rPr>
            <w:t>WEB访问</w:t>
          </w:r>
          <w:r>
            <w:tab/>
          </w:r>
          <w:r>
            <w:fldChar w:fldCharType="begin"/>
          </w:r>
          <w:r>
            <w:instrText xml:space="preserve"> PAGEREF _Toc238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_Toc23939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五、 APP</w:t>
          </w:r>
          <w:r>
            <w:tab/>
          </w:r>
          <w:r>
            <w:fldChar w:fldCharType="begin"/>
          </w:r>
          <w:r>
            <w:instrText xml:space="preserve"> PAGEREF _Toc23939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_Toc18810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 APP下载</w:t>
          </w:r>
          <w:r>
            <w:tab/>
          </w:r>
          <w:r>
            <w:fldChar w:fldCharType="begin"/>
          </w:r>
          <w:r>
            <w:instrText xml:space="preserve"> PAGEREF _Toc18810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_Toc23328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 添加和预览设备</w:t>
          </w:r>
          <w:r>
            <w:tab/>
          </w:r>
          <w:r>
            <w:fldChar w:fldCharType="begin"/>
          </w:r>
          <w:r>
            <w:instrText xml:space="preserve"> PAGEREF _Toc23328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_Toc21884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5.3 开启推送报警</w:t>
          </w:r>
          <w:r>
            <w:tab/>
          </w:r>
          <w:r>
            <w:fldChar w:fldCharType="begin"/>
          </w:r>
          <w:r>
            <w:instrText xml:space="preserve"> PAGEREF _Toc21884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14"/>
            <w:tabs>
              <w:tab w:val="right" w:leader="dot" w:pos="10772"/>
            </w:tabs>
          </w:pPr>
          <w:r>
            <w:rPr>
              <w:rFonts w:hint="eastAsia" w:ascii="宋体" w:hAnsi="宋体" w:eastAsia="宋体" w:cs="宋体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lang w:eastAsia="zh-CN"/>
            </w:rPr>
            <w:instrText xml:space="preserve"> HYPERLINK \l _Toc2221 </w:instrText>
          </w:r>
          <w:r>
            <w:rPr>
              <w:rFonts w:hint="eastAsia" w:ascii="宋体" w:hAnsi="宋体" w:eastAsia="宋体" w:cs="宋体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5.4 远程回放录像</w:t>
          </w:r>
          <w:r>
            <w:tab/>
          </w:r>
          <w:r>
            <w:fldChar w:fldCharType="begin"/>
          </w:r>
          <w:r>
            <w:instrText xml:space="preserve"> PAGEREF _Toc2221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jc w:val="center"/>
            <w:outlineLvl w:val="9"/>
            <w:rPr>
              <w:rFonts w:hint="eastAsia" w:ascii="宋体" w:hAnsi="宋体" w:eastAsia="宋体" w:cs="宋体"/>
              <w:lang w:eastAsia="zh-CN"/>
            </w:rPr>
          </w:pPr>
          <w:r>
            <w:rPr>
              <w:rFonts w:hint="eastAsia" w:ascii="宋体" w:hAnsi="宋体" w:eastAsia="宋体" w:cs="宋体"/>
              <w:lang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both"/>
        <w:outlineLvl w:val="9"/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</w:rPr>
      </w:pPr>
      <w:bookmarkStart w:id="0" w:name="_Toc6646"/>
      <w:r>
        <w:rPr>
          <w:rFonts w:hint="eastAsia" w:ascii="宋体" w:hAnsi="宋体" w:eastAsia="宋体" w:cs="宋体"/>
          <w:lang w:eastAsia="zh-CN"/>
        </w:rPr>
        <w:t>一、前言</w:t>
      </w:r>
      <w:bookmarkEnd w:id="0"/>
    </w:p>
    <w:p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使用本产品时请务必遵守以下事项： </w:t>
      </w:r>
    </w:p>
    <w:p>
      <w:pPr>
        <w:pStyle w:val="21"/>
        <w:numPr>
          <w:ilvl w:val="0"/>
          <w:numId w:val="2"/>
        </w:numPr>
        <w:ind w:left="5260" w:leftChars="0" w:hanging="526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网络硬盘录像机上不能放置盛有液体的容器（例如水杯）。 </w:t>
      </w:r>
    </w:p>
    <w:p>
      <w:pPr>
        <w:pStyle w:val="21"/>
        <w:numPr>
          <w:ilvl w:val="0"/>
          <w:numId w:val="2"/>
        </w:numPr>
        <w:ind w:left="5260" w:leftChars="0" w:hanging="526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清洁设备时，请拔掉电源线，彻底切断电源。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将网络硬盘录像机放置在通风良好的位置。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使网络硬盘录像机工作在允许的温度及湿度范围内。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网络硬盘录像机内电路板上的灰尘在受潮后会引起短路，请定期用软毛刷对电路板、接插件、机箱及机箱风扇进行除尘。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电池更换不当会有爆炸危险，不建议用户直接更换；如需更换，只能用同样类型或等效类型的电池进行更换。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安装时，请务必关闭所有相关设备电源。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收到产品后，请打开包装盒，取出设备，依据盒内的装箱清单确认装箱产品及附件。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请在设备布控后及时修改用户的默认密码，以免被人盗用。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请保持设备的水平安装，或安装在稳定的场所，注意防止本产品坠落。</w:t>
      </w:r>
    </w:p>
    <w:p>
      <w:pPr>
        <w:pStyle w:val="21"/>
        <w:numPr>
          <w:ilvl w:val="0"/>
          <w:numId w:val="0"/>
        </w:num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本规格书中内容仅为用户提供指导作用,我公司将根据产品功能的增强或变化而更新本规格书的内容，并将定期改进及更新本规格书中描述的软件功能，更新的内容将会在规格书的新版本中体现，恕不另行通知。</w:t>
      </w: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此说明书为9/16/32/36路设备通用系列，部分功能请以产品为准。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bookmarkStart w:id="1" w:name="_Toc17231"/>
      <w:bookmarkStart w:id="2" w:name="_Toc27487"/>
      <w:bookmarkStart w:id="3" w:name="_Toc375729844"/>
      <w:bookmarkStart w:id="4" w:name="_Toc216173795"/>
      <w:bookmarkStart w:id="5" w:name="_Toc216235643"/>
      <w:bookmarkStart w:id="6" w:name="_Toc303343279"/>
      <w:bookmarkStart w:id="7" w:name="_Toc216238121"/>
      <w:bookmarkStart w:id="8" w:name="_Toc216174081"/>
      <w:bookmarkStart w:id="9" w:name="_Toc216174850"/>
      <w:bookmarkStart w:id="10" w:name="_Toc205172856"/>
      <w:bookmarkStart w:id="11" w:name="_Toc204148579"/>
      <w:bookmarkStart w:id="12" w:name="_Toc229890796"/>
      <w:bookmarkStart w:id="13" w:name="_Toc21674"/>
      <w:bookmarkStart w:id="14" w:name="_Toc11451"/>
      <w:r>
        <w:rPr>
          <w:rFonts w:hint="eastAsia" w:ascii="宋体" w:hAnsi="宋体" w:eastAsia="宋体" w:cs="宋体"/>
          <w:lang w:eastAsia="zh-CN"/>
        </w:rPr>
        <w:t>二、</w:t>
      </w:r>
      <w:r>
        <w:rPr>
          <w:rFonts w:hint="eastAsia" w:ascii="宋体" w:hAnsi="宋体" w:eastAsia="宋体" w:cs="宋体"/>
        </w:rPr>
        <w:t>产品介绍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</w:rPr>
      </w:pPr>
      <w:bookmarkStart w:id="15" w:name="_Toc375729845"/>
      <w:bookmarkStart w:id="16" w:name="_Toc30709"/>
      <w:bookmarkStart w:id="17" w:name="_Toc4886"/>
      <w:bookmarkStart w:id="18" w:name="_Toc24295"/>
      <w:bookmarkStart w:id="19" w:name="_Toc15693"/>
      <w:r>
        <w:rPr>
          <w:rFonts w:hint="eastAsia" w:ascii="宋体" w:hAnsi="宋体" w:eastAsia="宋体" w:cs="宋体"/>
          <w:lang w:val="en-US" w:eastAsia="zh-CN"/>
        </w:rPr>
        <w:t>2.1</w:t>
      </w:r>
      <w:bookmarkEnd w:id="15"/>
      <w:r>
        <w:rPr>
          <w:rFonts w:hint="eastAsia" w:ascii="宋体" w:hAnsi="宋体" w:eastAsia="宋体" w:cs="宋体"/>
          <w:lang w:eastAsia="zh-CN"/>
        </w:rPr>
        <w:t>产品功能特点</w:t>
      </w:r>
      <w:bookmarkEnd w:id="16"/>
      <w:bookmarkEnd w:id="17"/>
      <w:bookmarkEnd w:id="18"/>
      <w:bookmarkEnd w:id="19"/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bookmarkStart w:id="20" w:name="_Toc21699"/>
      <w:bookmarkStart w:id="21" w:name="_Toc295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全新的UI交互界面，更加直观、简洁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支持双码流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功能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每个通道的视频编码参数独立可调，包括分辨率、帧率、码率、图像质量、图像参数、ISP参数等(须前端IPC支持)。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支持复合流和视频流编码，复合流编码时音频和视频同步。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支持高清视频输出。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支持人形侦测和人脸抓拍功能。</w:t>
      </w:r>
    </w:p>
    <w:p>
      <w:pPr>
        <w:pStyle w:val="21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支持时间轴回放和智能回放。</w:t>
      </w: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</w:rPr>
      </w:pPr>
      <w:bookmarkStart w:id="22" w:name="_Toc4848"/>
      <w:bookmarkStart w:id="23" w:name="_Toc23637"/>
      <w:bookmarkStart w:id="24" w:name="_Toc14426"/>
      <w:bookmarkStart w:id="25" w:name="_Toc2533"/>
      <w:r>
        <w:rPr>
          <w:rFonts w:hint="eastAsia" w:ascii="宋体" w:hAnsi="宋体" w:eastAsia="宋体" w:cs="宋体"/>
          <w:lang w:val="en-US" w:eastAsia="zh-CN"/>
        </w:rPr>
        <w:t>2.2</w:t>
      </w:r>
      <w:r>
        <w:rPr>
          <w:rFonts w:hint="eastAsia" w:ascii="宋体" w:hAnsi="宋体" w:eastAsia="宋体" w:cs="宋体"/>
        </w:rPr>
        <w:t>实时监视功能</w:t>
      </w:r>
      <w:bookmarkEnd w:id="22"/>
      <w:bookmarkEnd w:id="23"/>
      <w:bookmarkEnd w:id="24"/>
      <w:bookmarkEnd w:id="25"/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支持HDMI、VGA同时输出。</w:t>
      </w:r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支持高清HDMI显示，最高分辨率达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4K输出</w:t>
      </w:r>
      <w:r>
        <w:rPr>
          <w:rFonts w:hint="eastAsia" w:ascii="宋体" w:hAnsi="宋体" w:eastAsia="宋体" w:cs="宋体"/>
          <w:sz w:val="28"/>
          <w:szCs w:val="28"/>
        </w:rPr>
        <w:t>；支持高清VGA显示，最高分辨率达1920x1080P。</w:t>
      </w:r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多</w:t>
      </w:r>
      <w:r>
        <w:rPr>
          <w:rFonts w:hint="eastAsia" w:ascii="宋体" w:hAnsi="宋体" w:eastAsia="宋体" w:cs="宋体"/>
          <w:sz w:val="28"/>
          <w:szCs w:val="28"/>
        </w:rPr>
        <w:t>画面预览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画面绑定通道移动</w:t>
      </w:r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支持视频隐私遮盖。</w:t>
      </w:r>
    </w:p>
    <w:p>
      <w:pPr>
        <w:pStyle w:val="3"/>
        <w:numPr>
          <w:ilvl w:val="1"/>
          <w:numId w:val="0"/>
        </w:numPr>
        <w:ind w:left="284" w:leftChars="0"/>
        <w:rPr>
          <w:rFonts w:hint="eastAsia" w:ascii="宋体" w:hAnsi="宋体" w:eastAsia="宋体" w:cs="宋体"/>
        </w:rPr>
      </w:pPr>
      <w:bookmarkStart w:id="26" w:name="_Toc10027"/>
      <w:bookmarkStart w:id="27" w:name="_Toc24170"/>
      <w:r>
        <w:rPr>
          <w:rFonts w:hint="eastAsia" w:ascii="宋体" w:hAnsi="宋体" w:eastAsia="宋体" w:cs="宋体"/>
          <w:lang w:val="en-US" w:eastAsia="zh-CN"/>
        </w:rPr>
        <w:t>2.3</w:t>
      </w:r>
      <w:r>
        <w:rPr>
          <w:rFonts w:hint="eastAsia" w:ascii="宋体" w:hAnsi="宋体" w:eastAsia="宋体" w:cs="宋体"/>
        </w:rPr>
        <w:t>存储</w:t>
      </w:r>
      <w:bookmarkEnd w:id="20"/>
      <w:bookmarkEnd w:id="21"/>
      <w:r>
        <w:rPr>
          <w:rFonts w:hint="eastAsia" w:ascii="宋体" w:hAnsi="宋体" w:eastAsia="宋体" w:cs="宋体"/>
          <w:lang w:eastAsia="zh-CN"/>
        </w:rPr>
        <w:t>和备份</w:t>
      </w:r>
      <w:bookmarkEnd w:id="26"/>
      <w:bookmarkEnd w:id="27"/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设备</w:t>
      </w:r>
      <w:r>
        <w:rPr>
          <w:rFonts w:hint="eastAsia" w:ascii="宋体" w:hAnsi="宋体" w:eastAsia="宋体" w:cs="宋体"/>
          <w:sz w:val="28"/>
          <w:szCs w:val="28"/>
        </w:rPr>
        <w:t>最大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支持8T硬盘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根据用户的配置和策略将相应的通过网络传输的远程设备的音、视频数据集中存储到网络硬盘录像机上；</w:t>
      </w:r>
    </w:p>
    <w:p>
      <w:pPr>
        <w:pStyle w:val="21"/>
        <w:numPr>
          <w:ilvl w:val="0"/>
          <w:numId w:val="5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支持通过USB接口进行备份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(U盘/USB刻录机)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>
      <w:pPr>
        <w:pStyle w:val="21"/>
        <w:numPr>
          <w:ilvl w:val="0"/>
          <w:numId w:val="5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支持通过网络远程备份；</w:t>
      </w:r>
    </w:p>
    <w:p>
      <w:pPr>
        <w:pStyle w:val="21"/>
        <w:numPr>
          <w:ilvl w:val="0"/>
          <w:numId w:val="5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支持回放时进行剪辑备份；</w:t>
      </w: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</w:rPr>
      </w:pPr>
      <w:bookmarkStart w:id="28" w:name="_Toc20238"/>
      <w:bookmarkStart w:id="29" w:name="_Toc25345"/>
      <w:bookmarkStart w:id="30" w:name="_Toc8694"/>
      <w:bookmarkStart w:id="31" w:name="_Toc21091"/>
      <w:r>
        <w:rPr>
          <w:rFonts w:hint="eastAsia" w:ascii="宋体" w:hAnsi="宋体" w:eastAsia="宋体" w:cs="宋体"/>
          <w:lang w:val="en-US" w:eastAsia="zh-CN"/>
        </w:rPr>
        <w:t>2.4</w:t>
      </w:r>
      <w:r>
        <w:rPr>
          <w:rFonts w:hint="eastAsia" w:ascii="宋体" w:hAnsi="宋体" w:eastAsia="宋体" w:cs="宋体"/>
        </w:rPr>
        <w:t>其它本地功能</w:t>
      </w:r>
      <w:bookmarkEnd w:id="28"/>
      <w:bookmarkEnd w:id="29"/>
      <w:bookmarkEnd w:id="30"/>
      <w:bookmarkEnd w:id="31"/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用户可以通过前面板按键、鼠标等操作。 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三级权限用户管理，管理员可创建多个操作用户并设定其权限，权限可细化到通道。 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完备的操作、报警、异常及信息日志记录和检索。 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支持手动报警触发、清除。 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支持设备配置信息的导入/导出操作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支持ONVIF协议，支持第三方摄像机接入。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可直接设置前端摄像机参数。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支持H.265/H.264。</w:t>
      </w: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</w:rPr>
      </w:pPr>
      <w:bookmarkStart w:id="32" w:name="_Toc144"/>
      <w:r>
        <w:rPr>
          <w:rFonts w:hint="eastAsia" w:ascii="宋体" w:hAnsi="宋体" w:eastAsia="宋体" w:cs="宋体"/>
          <w:lang w:val="en-US" w:eastAsia="zh-CN"/>
        </w:rPr>
        <w:t>2.5远程</w:t>
      </w:r>
      <w:r>
        <w:rPr>
          <w:rFonts w:hint="eastAsia" w:ascii="宋体" w:hAnsi="宋体" w:eastAsia="宋体" w:cs="宋体"/>
        </w:rPr>
        <w:t>功能</w:t>
      </w:r>
      <w:bookmarkEnd w:id="32"/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支持使用Easyvms客户端远程监控、预览和备份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21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支持使用IOS/安卓 APP远程监控、预览和备份。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sz w:val="44"/>
          <w:szCs w:val="44"/>
          <w:lang w:eastAsia="zh-CN"/>
        </w:rPr>
      </w:pPr>
      <w:bookmarkStart w:id="33" w:name="_Toc375729846"/>
      <w:bookmarkStart w:id="34" w:name="_Toc2459"/>
      <w:bookmarkStart w:id="35" w:name="_Toc2499"/>
      <w:bookmarkStart w:id="36" w:name="_Toc5668"/>
    </w:p>
    <w:p>
      <w:pPr>
        <w:pStyle w:val="2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"/>
        <w:numPr>
          <w:ilvl w:val="0"/>
          <w:numId w:val="0"/>
        </w:numPr>
        <w:jc w:val="both"/>
        <w:rPr>
          <w:rFonts w:hint="eastAsia" w:ascii="宋体" w:hAnsi="宋体" w:eastAsia="宋体" w:cs="宋体"/>
        </w:rPr>
      </w:pPr>
      <w:bookmarkStart w:id="37" w:name="_Toc31662"/>
      <w:r>
        <w:rPr>
          <w:rFonts w:hint="eastAsia" w:ascii="宋体" w:hAnsi="宋体" w:eastAsia="宋体" w:cs="宋体"/>
          <w:sz w:val="44"/>
          <w:szCs w:val="44"/>
          <w:lang w:eastAsia="zh-CN"/>
        </w:rPr>
        <w:t>三、</w:t>
      </w:r>
      <w:bookmarkEnd w:id="33"/>
      <w:bookmarkEnd w:id="34"/>
      <w:bookmarkEnd w:id="35"/>
      <w:r>
        <w:rPr>
          <w:rFonts w:hint="eastAsia" w:ascii="宋体" w:hAnsi="宋体" w:eastAsia="宋体" w:cs="宋体"/>
          <w:sz w:val="44"/>
          <w:szCs w:val="44"/>
          <w:lang w:eastAsia="zh-CN"/>
        </w:rPr>
        <w:t>本地基本操作</w:t>
      </w:r>
      <w:bookmarkEnd w:id="36"/>
      <w:bookmarkEnd w:id="37"/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</w:rPr>
      </w:pPr>
      <w:bookmarkStart w:id="38" w:name="_Toc26780"/>
      <w:bookmarkStart w:id="39" w:name="_Toc375729849"/>
      <w:bookmarkStart w:id="40" w:name="_Toc26051"/>
      <w:bookmarkStart w:id="41" w:name="_Toc29044"/>
      <w:bookmarkStart w:id="42" w:name="_Toc19855"/>
      <w:r>
        <w:rPr>
          <w:rFonts w:hint="eastAsia" w:ascii="宋体" w:hAnsi="宋体" w:eastAsia="宋体" w:cs="宋体"/>
          <w:lang w:val="en-US" w:eastAsia="zh-CN"/>
        </w:rPr>
        <w:t xml:space="preserve">3.1 </w:t>
      </w:r>
      <w:r>
        <w:rPr>
          <w:rFonts w:hint="eastAsia" w:ascii="宋体" w:hAnsi="宋体" w:eastAsia="宋体" w:cs="宋体"/>
        </w:rPr>
        <w:t>鼠标操作说明</w:t>
      </w:r>
      <w:bookmarkEnd w:id="38"/>
      <w:bookmarkEnd w:id="39"/>
      <w:bookmarkEnd w:id="40"/>
      <w:bookmarkEnd w:id="41"/>
      <w:bookmarkEnd w:id="42"/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</w:rPr>
        <w:t>说明：若鼠标接入后检测不到，一般是该鼠标与硬盘录像机不兼容导致，请更换鼠标。</w:t>
      </w: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3" w:name="_Toc11812"/>
      <w:bookmarkStart w:id="44" w:name="_Toc375729851"/>
      <w:bookmarkStart w:id="45" w:name="_Toc9359"/>
      <w:bookmarkStart w:id="46" w:name="_Toc3615"/>
      <w:bookmarkStart w:id="47" w:name="_Toc20911"/>
      <w:r>
        <w:rPr>
          <w:rFonts w:hint="eastAsia" w:ascii="宋体" w:hAnsi="宋体" w:eastAsia="宋体" w:cs="宋体"/>
          <w:lang w:val="en-US" w:eastAsia="zh-CN"/>
        </w:rPr>
        <w:t xml:space="preserve">3.2 </w:t>
      </w:r>
      <w:r>
        <w:rPr>
          <w:rFonts w:hint="eastAsia" w:ascii="宋体" w:hAnsi="宋体" w:eastAsia="宋体" w:cs="宋体"/>
          <w:lang w:eastAsia="zh-CN"/>
        </w:rPr>
        <w:t>键盘</w:t>
      </w:r>
      <w:r>
        <w:rPr>
          <w:rFonts w:hint="eastAsia" w:ascii="宋体" w:hAnsi="宋体" w:eastAsia="宋体" w:cs="宋体"/>
        </w:rPr>
        <w:t>说明</w:t>
      </w:r>
      <w:bookmarkEnd w:id="43"/>
      <w:bookmarkEnd w:id="44"/>
      <w:bookmarkEnd w:id="45"/>
      <w:bookmarkEnd w:id="46"/>
      <w:bookmarkEnd w:id="47"/>
    </w:p>
    <w:p>
      <w:pPr>
        <w:ind w:firstLine="420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drawing>
          <wp:inline distT="0" distB="0" distL="114300" distR="114300">
            <wp:extent cx="3860800" cy="2286000"/>
            <wp:effectExtent l="0" t="0" r="6350" b="0"/>
            <wp:docPr id="28" name="图片 28" descr="ip_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p_c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8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48" w:name="_Toc11013"/>
            <w:bookmarkStart w:id="49" w:name="_Toc8480"/>
            <w:bookmarkStart w:id="50" w:name="_Toc23255"/>
            <w:bookmarkStart w:id="51" w:name="_Toc2308"/>
            <w:bookmarkStart w:id="52" w:name="_Toc375729852"/>
            <w:bookmarkStart w:id="53" w:name="_Toc9672"/>
            <w:bookmarkStart w:id="54" w:name="_Toc22257"/>
            <w:r>
              <w:rPr>
                <w:rFonts w:hint="eastAsia"/>
                <w:lang w:val="en-US" w:eastAsia="zh-CN"/>
              </w:rPr>
              <w:t>图标</w:t>
            </w:r>
            <w:bookmarkEnd w:id="48"/>
            <w:bookmarkEnd w:id="49"/>
            <w:bookmarkEnd w:id="50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55" w:name="_Toc12482"/>
            <w:bookmarkStart w:id="56" w:name="_Toc1102"/>
            <w:bookmarkStart w:id="57" w:name="_Toc10415"/>
            <w:r>
              <w:rPr>
                <w:rFonts w:hint="eastAsia"/>
                <w:lang w:val="en-US" w:eastAsia="zh-CN"/>
              </w:rPr>
              <w:t>说明</w:t>
            </w:r>
            <w:bookmarkEnd w:id="55"/>
            <w:bookmarkEnd w:id="56"/>
            <w:bookmarkEnd w:id="5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58" w:name="_Toc15359"/>
            <w:bookmarkStart w:id="59" w:name="_Toc26412"/>
            <w:bookmarkStart w:id="60" w:name="_Toc15890"/>
            <w:bookmarkStart w:id="61" w:name="_Toc15806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609600" cy="406400"/>
                  <wp:effectExtent l="0" t="0" r="0" b="12700"/>
                  <wp:docPr id="60" name="图片 60" descr="to_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to_chines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8"/>
            <w:bookmarkEnd w:id="59"/>
            <w:bookmarkEnd w:id="60"/>
            <w:bookmarkEnd w:id="61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62" w:name="_Toc18452"/>
            <w:bookmarkStart w:id="63" w:name="_Toc22700"/>
            <w:bookmarkStart w:id="64" w:name="_Toc20796"/>
            <w:bookmarkStart w:id="65" w:name="_Toc12752"/>
            <w:r>
              <w:rPr>
                <w:rFonts w:hint="eastAsia"/>
                <w:lang w:eastAsia="zh-CN"/>
              </w:rPr>
              <w:t>中英文切换</w:t>
            </w:r>
            <w:bookmarkEnd w:id="62"/>
            <w:bookmarkEnd w:id="63"/>
            <w:bookmarkEnd w:id="64"/>
            <w:bookmarkEnd w:id="6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2890" cy="266700"/>
                  <wp:effectExtent l="0" t="0" r="3810" b="0"/>
                  <wp:docPr id="62" name="图片 62" descr="page_turning_prev_g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page_turning_prev_gray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bookmarkStart w:id="66" w:name="_Toc4824"/>
            <w:bookmarkStart w:id="67" w:name="_Toc18370"/>
            <w:bookmarkStart w:id="68" w:name="_Toc12208"/>
            <w:bookmarkStart w:id="69" w:name="_Toc22667"/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2890" cy="266700"/>
                  <wp:effectExtent l="0" t="0" r="3810" b="0"/>
                  <wp:docPr id="66" name="图片 66" descr="page_turning_next_g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page_turning_next_gray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bookmarkEnd w:id="66"/>
            <w:bookmarkEnd w:id="67"/>
            <w:bookmarkEnd w:id="68"/>
            <w:bookmarkEnd w:id="69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70" w:name="_Toc4893"/>
            <w:bookmarkStart w:id="71" w:name="_Toc25780"/>
            <w:bookmarkStart w:id="72" w:name="_Toc6008"/>
            <w:bookmarkStart w:id="73" w:name="_Toc17781"/>
            <w:r>
              <w:rPr>
                <w:rFonts w:hint="eastAsia"/>
                <w:lang w:eastAsia="zh-CN"/>
              </w:rPr>
              <w:t>对正在输入的光标移动</w:t>
            </w:r>
            <w:bookmarkEnd w:id="70"/>
            <w:bookmarkEnd w:id="71"/>
            <w:bookmarkEnd w:id="72"/>
            <w:bookmarkEnd w:id="7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74" w:name="_Toc28766"/>
            <w:bookmarkStart w:id="75" w:name="_Toc22684"/>
            <w:bookmarkStart w:id="76" w:name="_Toc1266"/>
            <w:bookmarkStart w:id="77" w:name="_Toc23959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609600" cy="406400"/>
                  <wp:effectExtent l="0" t="0" r="0" b="12700"/>
                  <wp:docPr id="69" name="图片 69" descr="daxie_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daxie_clos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4"/>
            <w:bookmarkEnd w:id="75"/>
            <w:bookmarkEnd w:id="76"/>
            <w:bookmarkEnd w:id="77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78" w:name="_Toc870"/>
            <w:bookmarkStart w:id="79" w:name="_Toc32060"/>
            <w:bookmarkStart w:id="80" w:name="_Toc12800"/>
            <w:bookmarkStart w:id="81" w:name="_Toc17042"/>
            <w:r>
              <w:rPr>
                <w:rFonts w:hint="eastAsia"/>
                <w:lang w:eastAsia="zh-CN"/>
              </w:rPr>
              <w:t>英文大小写切换</w:t>
            </w:r>
            <w:bookmarkEnd w:id="78"/>
            <w:bookmarkEnd w:id="79"/>
            <w:bookmarkEnd w:id="80"/>
            <w:bookmarkEnd w:id="8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82" w:name="_Toc18575"/>
            <w:bookmarkStart w:id="83" w:name="_Toc8885"/>
            <w:bookmarkStart w:id="84" w:name="_Toc22096"/>
            <w:bookmarkStart w:id="85" w:name="_Toc29186"/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09600" cy="406400"/>
                  <wp:effectExtent l="0" t="0" r="0" b="12700"/>
                  <wp:docPr id="72" name="图片 72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enter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2"/>
            <w:bookmarkEnd w:id="83"/>
            <w:bookmarkEnd w:id="84"/>
            <w:bookmarkEnd w:id="85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86" w:name="_Toc32567"/>
            <w:bookmarkStart w:id="87" w:name="_Toc32310"/>
            <w:bookmarkStart w:id="88" w:name="_Toc14325"/>
            <w:bookmarkStart w:id="89" w:name="_Toc24623"/>
            <w:r>
              <w:rPr>
                <w:rFonts w:hint="eastAsia"/>
                <w:lang w:eastAsia="zh-CN"/>
              </w:rPr>
              <w:t>关闭键盘显示</w:t>
            </w:r>
            <w:bookmarkEnd w:id="86"/>
            <w:bookmarkEnd w:id="87"/>
            <w:bookmarkEnd w:id="88"/>
            <w:bookmarkEnd w:id="8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90" w:name="_Toc9795"/>
            <w:bookmarkStart w:id="91" w:name="_Toc8474"/>
            <w:bookmarkStart w:id="92" w:name="_Toc5780"/>
            <w:bookmarkStart w:id="93" w:name="_Toc27602"/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09600" cy="406400"/>
                  <wp:effectExtent l="0" t="0" r="0" b="12700"/>
                  <wp:docPr id="73" name="图片 73" descr="back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backspa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90"/>
            <w:bookmarkEnd w:id="91"/>
            <w:bookmarkEnd w:id="92"/>
            <w:bookmarkEnd w:id="93"/>
          </w:p>
        </w:tc>
        <w:tc>
          <w:tcPr>
            <w:tcW w:w="877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bookmarkStart w:id="94" w:name="_Toc2911"/>
            <w:bookmarkStart w:id="95" w:name="_Toc19963"/>
            <w:bookmarkStart w:id="96" w:name="_Toc12536"/>
            <w:bookmarkStart w:id="97" w:name="_Toc32748"/>
            <w:r>
              <w:rPr>
                <w:rFonts w:hint="eastAsia"/>
                <w:lang w:eastAsia="zh-CN"/>
              </w:rPr>
              <w:t>单个删除已经输入字</w:t>
            </w:r>
            <w:bookmarkEnd w:id="94"/>
            <w:bookmarkEnd w:id="95"/>
            <w:bookmarkEnd w:id="96"/>
            <w:bookmarkEnd w:id="97"/>
          </w:p>
        </w:tc>
      </w:tr>
    </w:tbl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  <w:lang w:eastAsia="zh-CN"/>
        </w:rPr>
      </w:pPr>
      <w:bookmarkStart w:id="98" w:name="_Toc19896"/>
      <w:r>
        <w:rPr>
          <w:rFonts w:hint="eastAsia" w:ascii="宋体" w:hAnsi="宋体" w:eastAsia="宋体" w:cs="宋体"/>
          <w:lang w:val="en-US" w:eastAsia="zh-CN"/>
        </w:rPr>
        <w:t>3.3 界面</w:t>
      </w:r>
      <w:r>
        <w:rPr>
          <w:rFonts w:hint="eastAsia" w:ascii="宋体" w:hAnsi="宋体" w:eastAsia="宋体" w:cs="宋体"/>
          <w:lang w:eastAsia="zh-CN"/>
        </w:rPr>
        <w:t>图标说明</w:t>
      </w:r>
      <w:bookmarkEnd w:id="51"/>
      <w:bookmarkEnd w:id="98"/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837680" cy="3856990"/>
            <wp:effectExtent l="0" t="0" r="127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5000" w:type="pct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8"/>
        <w:gridCol w:w="2492"/>
        <w:gridCol w:w="1365"/>
        <w:gridCol w:w="1573"/>
        <w:gridCol w:w="13"/>
        <w:gridCol w:w="1046"/>
        <w:gridCol w:w="27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shd w:val="solid" w:color="7F7F7F" w:fill="7F7F7F"/>
            <w:vAlign w:val="top"/>
          </w:tcPr>
          <w:p>
            <w:pPr>
              <w:ind w:firstLine="0" w:firstLineChars="0"/>
              <w:jc w:val="left"/>
              <w:rPr>
                <w:rFonts w:hint="default" w:ascii="宋体" w:hAnsi="宋体" w:eastAsia="宋体" w:cs="宋体"/>
                <w:b/>
                <w:sz w:val="28"/>
                <w:szCs w:val="28"/>
                <w:lang w:val="en-US" w:eastAsia="zh-CN"/>
              </w:rPr>
            </w:pPr>
            <w:bookmarkStart w:id="99" w:name="_Toc20342"/>
            <w:r>
              <w:rPr>
                <w:rFonts w:hint="eastAsia" w:ascii="宋体" w:hAnsi="宋体" w:eastAsia="宋体" w:cs="宋体"/>
                <w:b/>
                <w:sz w:val="28"/>
                <w:szCs w:val="28"/>
                <w:lang w:val="en-US" w:eastAsia="zh-CN"/>
              </w:rPr>
              <w:t>通道工具栏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47650" cy="247650"/>
                  <wp:effectExtent l="0" t="0" r="0" b="0"/>
                  <wp:docPr id="209" name="图片 209" descr="ipc_bar_quick_playback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 descr="ipc_bar_quick_playback_focus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快速回放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47650" cy="266700"/>
                  <wp:effectExtent l="0" t="0" r="0" b="0"/>
                  <wp:docPr id="210" name="图片 210" descr="ipc_bar_ptz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 descr="ipc_bar_ptz_focus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云台控制</w:t>
            </w:r>
          </w:p>
        </w:tc>
        <w:tc>
          <w:tcPr>
            <w:tcW w:w="47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47650" cy="266700"/>
                  <wp:effectExtent l="0" t="0" r="0" b="0"/>
                  <wp:docPr id="211" name="图片 211" descr="ipc_bar_zoom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 descr="ipc_bar_zoom_focus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电子放大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85750" cy="247650"/>
                  <wp:effectExtent l="0" t="0" r="0" b="0"/>
                  <wp:docPr id="212" name="图片 212" descr="ipc_bar_mute_on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 descr="ipc_bar_mute_on_focus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打开声音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209550" cy="247650"/>
                  <wp:effectExtent l="0" t="0" r="0" b="0"/>
                  <wp:docPr id="213" name="图片 213" descr="ipc_bar_info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 descr="ipc_bar_info_focus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通道信息</w:t>
            </w:r>
          </w:p>
        </w:tc>
        <w:tc>
          <w:tcPr>
            <w:tcW w:w="47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90500" cy="247650"/>
                  <wp:effectExtent l="0" t="0" r="0" b="0"/>
                  <wp:docPr id="214" name="图片 214" descr="ipc_bar_talk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ipc_bar_talk_focus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打开对讲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6700" cy="266700"/>
                  <wp:effectExtent l="0" t="0" r="0" b="0"/>
                  <wp:docPr id="215" name="图片 215" descr="ipc_bar_snapsho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 descr="ipc_bar_snapshot_focus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手动抓图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6700" cy="266700"/>
                  <wp:effectExtent l="0" t="0" r="0" b="0"/>
                  <wp:docPr id="216" name="图片 216" descr="ipc_bar_clear_ao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 descr="ipc_bar_clear_ao_focus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清除报警</w:t>
            </w:r>
          </w:p>
        </w:tc>
        <w:tc>
          <w:tcPr>
            <w:tcW w:w="47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6700" cy="266700"/>
                  <wp:effectExtent l="0" t="0" r="0" b="0"/>
                  <wp:docPr id="217" name="图片 217" descr="ipc_bar_manual_rec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ipc_bar_manual_rec_focus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摄像机信息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shd w:val="solid" w:color="7F7F7F" w:fill="7F7F7F"/>
            <w:vAlign w:val="top"/>
          </w:tcPr>
          <w:p>
            <w:pPr>
              <w:ind w:firstLine="0" w:firstLineChars="0"/>
              <w:jc w:val="left"/>
              <w:rPr>
                <w:rFonts w:hint="default" w:ascii="宋体" w:hAnsi="宋体" w:eastAsia="宋体" w:cs="宋体"/>
                <w:b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  <w:lang w:val="en-US" w:eastAsia="zh-CN"/>
              </w:rPr>
              <w:t>顶部信息栏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266700" cy="304800"/>
                  <wp:effectExtent l="0" t="0" r="0" b="0"/>
                  <wp:docPr id="103" name="图片 103" descr="config_alarm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config_alarm_focus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报警信息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04800" cy="266700"/>
                  <wp:effectExtent l="0" t="0" r="0" b="0"/>
                  <wp:docPr id="104" name="图片 104" descr="config_backup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config_backup_focus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P2P云状态</w:t>
            </w:r>
          </w:p>
        </w:tc>
        <w:tc>
          <w:tcPr>
            <w:tcW w:w="47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6700" cy="285750"/>
                  <wp:effectExtent l="0" t="0" r="0" b="0"/>
                  <wp:docPr id="105" name="图片 105" descr="config_power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config_power_focus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设备关机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shd w:val="solid" w:color="7F7F7F" w:fill="7F7F7F"/>
            <w:vAlign w:val="top"/>
          </w:tcPr>
          <w:p>
            <w:pPr>
              <w:ind w:firstLine="0" w:firstLineChars="0"/>
              <w:jc w:val="left"/>
              <w:rPr>
                <w:rFonts w:hint="default" w:ascii="宋体" w:hAnsi="宋体" w:eastAsia="宋体" w:cs="宋体"/>
                <w:b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  <w:lang w:val="en-US" w:eastAsia="zh-CN"/>
              </w:rPr>
              <w:t>底部工具栏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1450" cy="285750"/>
                  <wp:effectExtent l="0" t="0" r="0" b="0"/>
                  <wp:docPr id="248" name="图片 248" descr="bar_last_page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bar_last_page_focus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快速回放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1450" cy="285750"/>
                  <wp:effectExtent l="0" t="0" r="0" b="0"/>
                  <wp:docPr id="249" name="图片 249" descr="bar_next_page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bar_next_page_focus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云台控制</w:t>
            </w:r>
          </w:p>
        </w:tc>
        <w:tc>
          <w:tcPr>
            <w:tcW w:w="47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42900" cy="285750"/>
                  <wp:effectExtent l="0" t="0" r="0" b="0"/>
                  <wp:docPr id="250" name="图片 250" descr="sysmenu_screen_b9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sysmenu_screen_b9_focus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电子放大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285750" cy="304800"/>
                  <wp:effectExtent l="0" t="0" r="0" b="0"/>
                  <wp:docPr id="251" name="图片 251" descr="bar_round_star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bar_round_start_focus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打开声音</w:t>
            </w:r>
          </w:p>
        </w:tc>
        <w:tc>
          <w:tcPr>
            <w:tcW w:w="621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42900" cy="304800"/>
                  <wp:effectExtent l="0" t="0" r="0" b="0"/>
                  <wp:docPr id="252" name="图片 252" descr="bar_video_control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bar_video_control_focus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通道信息</w:t>
            </w:r>
          </w:p>
        </w:tc>
        <w:tc>
          <w:tcPr>
            <w:tcW w:w="482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04800" cy="285750"/>
                  <wp:effectExtent l="0" t="0" r="0" b="0"/>
                  <wp:docPr id="253" name="图片 253" descr="bar_fullscreen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bar_fullscreen_focus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l2br w:val="nil"/>
              <w:tr2bl w:val="nil"/>
            </w:tcBorders>
            <w:vAlign w:val="top"/>
          </w:tcPr>
          <w:p>
            <w:pPr>
              <w:spacing w:before="240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打开对讲</w:t>
            </w:r>
          </w:p>
        </w:tc>
      </w:tr>
    </w:tbl>
    <w:p>
      <w:pPr>
        <w:pStyle w:val="3"/>
        <w:numPr>
          <w:ilvl w:val="1"/>
          <w:numId w:val="0"/>
        </w:numPr>
        <w:outlineLvl w:val="9"/>
      </w:pPr>
    </w:p>
    <w:p>
      <w:pPr>
        <w:pStyle w:val="3"/>
        <w:numPr>
          <w:ilvl w:val="1"/>
          <w:numId w:val="0"/>
        </w:numPr>
        <w:outlineLvl w:val="9"/>
        <w:rPr>
          <w:rFonts w:hint="eastAsia" w:ascii="宋体" w:hAnsi="宋体" w:eastAsia="宋体" w:cs="宋体"/>
          <w:lang w:val="en-US" w:eastAsia="zh-CN"/>
        </w:rPr>
      </w:pPr>
      <w:bookmarkStart w:id="100" w:name="_Toc8013"/>
      <w:r>
        <w:drawing>
          <wp:inline distT="0" distB="0" distL="114300" distR="114300">
            <wp:extent cx="6619240" cy="3745230"/>
            <wp:effectExtent l="0" t="0" r="10160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0"/>
    </w:p>
    <w:p>
      <w:pPr>
        <w:rPr>
          <w:rFonts w:hint="eastAsia" w:ascii="宋体" w:hAnsi="宋体" w:eastAsia="宋体" w:cs="宋体"/>
          <w:color w:val="0070C0"/>
          <w:lang w:val="en-US" w:eastAsia="zh-CN"/>
        </w:rPr>
      </w:pPr>
    </w:p>
    <w:tbl>
      <w:tblPr>
        <w:tblStyle w:val="17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3"/>
        <w:gridCol w:w="6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pct"/>
            <w:shd w:val="solid" w:color="7F7F7F" w:fill="7F7F7F"/>
            <w:vAlign w:val="top"/>
          </w:tcPr>
          <w:p>
            <w:pPr>
              <w:ind w:firstLine="0" w:firstLineChars="0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名称</w:t>
            </w:r>
          </w:p>
        </w:tc>
        <w:tc>
          <w:tcPr>
            <w:tcW w:w="2800" w:type="pct"/>
            <w:shd w:val="solid" w:color="7F7F7F" w:fill="7F7F7F"/>
            <w:vAlign w:val="top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199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42900" cy="361950"/>
                  <wp:effectExtent l="0" t="0" r="0" b="0"/>
                  <wp:docPr id="255" name="图片 255" descr="downarrow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 descr="downarrow_focus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下拉框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至少两个选项，仅可选一项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2199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90500" cy="190500"/>
                  <wp:effectExtent l="0" t="0" r="0" b="0"/>
                  <wp:docPr id="256" name="图片 256" descr="auto_check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auto_check_focus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90500" cy="190500"/>
                  <wp:effectExtent l="0" t="0" r="0" b="0"/>
                  <wp:docPr id="257" name="图片 257" descr="auto_uncheck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 descr="auto_uncheck_focus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复选框，是否选择此选项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199" w:type="pct"/>
            <w:vAlign w:val="top"/>
          </w:tcPr>
          <w:p>
            <w:pPr>
              <w:spacing w:before="240" w:after="240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704340" cy="317500"/>
                  <wp:effectExtent l="0" t="0" r="10160" b="635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点击保存当前设置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2199" w:type="pct"/>
            <w:vAlign w:val="top"/>
          </w:tcPr>
          <w:p>
            <w:pPr>
              <w:spacing w:before="240" w:after="240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870075" cy="332105"/>
                  <wp:effectExtent l="0" t="0" r="15875" b="10795"/>
                  <wp:docPr id="5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pct"/>
            <w:vAlign w:val="top"/>
          </w:tcPr>
          <w:p>
            <w:pPr>
              <w:spacing w:before="240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可以把通道的设置应用到其他通道</w:t>
            </w: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  <w:lang w:eastAsia="zh-CN"/>
        </w:rPr>
      </w:pPr>
      <w:bookmarkStart w:id="101" w:name="_Toc31921"/>
      <w:r>
        <w:rPr>
          <w:rFonts w:hint="eastAsia" w:ascii="宋体" w:hAnsi="宋体" w:eastAsia="宋体" w:cs="宋体"/>
          <w:lang w:val="en-US" w:eastAsia="zh-CN"/>
        </w:rPr>
        <w:t>3.</w:t>
      </w:r>
      <w:bookmarkEnd w:id="52"/>
      <w:bookmarkEnd w:id="53"/>
      <w:bookmarkEnd w:id="54"/>
      <w:bookmarkStart w:id="102" w:name="_Toc16688"/>
      <w:bookmarkStart w:id="103" w:name="_Toc15166"/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lang w:eastAsia="zh-CN"/>
        </w:rPr>
        <w:t>设备开机</w:t>
      </w:r>
      <w:bookmarkEnd w:id="99"/>
      <w:bookmarkEnd w:id="101"/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步骤1、设备连接显示器；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步骤2、设备接入12V电源；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设备开机后会显示开机画面，等待一段时间后即可开机成功。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55" name="图片 55" descr="1080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080P-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  <w:lang w:val="en-US" w:eastAsia="zh-CN"/>
        </w:rPr>
      </w:pPr>
      <w:bookmarkStart w:id="104" w:name="_Toc17549"/>
      <w:r>
        <w:rPr>
          <w:rFonts w:hint="eastAsia" w:ascii="宋体" w:hAnsi="宋体" w:eastAsia="宋体" w:cs="宋体"/>
          <w:lang w:val="en-US" w:eastAsia="zh-CN"/>
        </w:rPr>
        <w:t>3.5开机向导</w:t>
      </w:r>
      <w:bookmarkEnd w:id="104"/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开机会启动向导功能步骤如下：点击退出可直接退出向导页面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3.5.1 设置时间，可以进行设置时间的格式、系统日期。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18" name="图片 118" descr="screen_161228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screen_161228368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3.5.2 设置网络参数功能，如有路由器推荐打开自动获取IP地址功能。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22" name="图片 122" descr="screen_161228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screen_161228358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lang w:val="en-US" w:eastAsia="zh-CN"/>
        </w:rPr>
        <w:t>3.5.3 设置硬盘，可以对硬盘进行初始化操作。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23" name="图片 123" descr="screen_161228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screen_16122836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3.5.4 添加通道，进入预览画面之前可选择设备进行添加。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25" name="图片 125" descr="screen_161228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screen_16122836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3.5.5 密码修改，默认管理员账号admin 密码为空；可自行修改密码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 w:cs="宋体"/>
          <w:color w:val="FF0000"/>
          <w:highlight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FF0000"/>
          <w:highlight w:val="none"/>
          <w:lang w:val="en-US" w:eastAsia="zh-CN"/>
        </w:rPr>
        <w:t>注：如果无需密码，点击完成即可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24" name="图片 124" descr="screen_161228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screen_161228367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3.5.6 登录界面，输入设置的密码，登录即可。（若无密码，直接点击登录）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9585" cy="3847465"/>
            <wp:effectExtent l="0" t="0" r="18415" b="635"/>
            <wp:docPr id="120" name="图片 120" descr="screen_16122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screen_16122837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2"/>
      <w:bookmarkEnd w:id="103"/>
    </w:p>
    <w:p>
      <w:pPr>
        <w:pStyle w:val="3"/>
        <w:numPr>
          <w:ilvl w:val="1"/>
          <w:numId w:val="0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105" w:name="_Toc2449"/>
      <w:r>
        <w:rPr>
          <w:rFonts w:hint="eastAsia" w:ascii="宋体" w:hAnsi="宋体" w:eastAsia="宋体" w:cs="宋体"/>
          <w:lang w:val="en-US" w:eastAsia="zh-CN"/>
        </w:rPr>
        <w:t>3.6 添加设备</w:t>
      </w:r>
      <w:bookmarkEnd w:id="105"/>
    </w:p>
    <w:p>
      <w:pPr>
        <w:ind w:left="0" w:leftChars="0" w:firstLine="420" w:firstLineChars="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3.6.1 通道管理添加</w:t>
      </w:r>
    </w:p>
    <w:p>
      <w:pPr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上方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通道管理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00050" cy="285750"/>
            <wp:effectExtent l="0" t="0" r="0" b="0"/>
            <wp:docPr id="126" name="图片 126" descr="menu_channel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menu_channel_default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图标</w:t>
      </w:r>
      <w:r>
        <w:rPr>
          <w:rFonts w:hint="eastAsia" w:ascii="宋体" w:hAnsi="宋体" w:eastAsia="宋体" w:cs="宋体"/>
          <w:lang w:eastAsia="zh-CN"/>
        </w:rPr>
        <w:t>，可以进入</w:t>
      </w:r>
      <w:r>
        <w:rPr>
          <w:rFonts w:hint="eastAsia" w:ascii="宋体" w:hAnsi="宋体" w:eastAsia="宋体" w:cs="宋体"/>
          <w:lang w:val="en-US" w:eastAsia="zh-CN"/>
        </w:rPr>
        <w:t>通道</w:t>
      </w:r>
      <w:r>
        <w:rPr>
          <w:rFonts w:hint="eastAsia" w:ascii="宋体" w:hAnsi="宋体" w:eastAsia="宋体" w:cs="宋体"/>
          <w:lang w:eastAsia="zh-CN"/>
        </w:rPr>
        <w:t>管理页面。</w:t>
      </w:r>
    </w:p>
    <w:p>
      <w:pPr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已添加的摄像机设备会显示在此页面。（</w:t>
      </w:r>
      <w:r>
        <w:rPr>
          <w:rFonts w:hint="eastAsia" w:ascii="宋体" w:hAnsi="宋体" w:eastAsia="宋体" w:cs="宋体"/>
          <w:lang w:val="en-US" w:eastAsia="zh-CN"/>
        </w:rPr>
        <w:t>设备默认自动添加被，过滤已添加设备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839585" cy="3847465"/>
            <wp:effectExtent l="0" t="0" r="18415" b="635"/>
            <wp:docPr id="128" name="图片 128" descr="screen_161228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screen_16122867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点击左下角的【未添加设备】按钮，可在列表选择设备进行添加</w:t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28155" cy="1971675"/>
            <wp:effectExtent l="0" t="0" r="10795" b="9525"/>
            <wp:docPr id="130" name="图片 130" descr="未添加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未添加设备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41275</wp:posOffset>
                </wp:positionV>
                <wp:extent cx="3295650" cy="1723390"/>
                <wp:effectExtent l="0" t="0" r="0" b="1016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3570" y="8078470"/>
                          <a:ext cx="3295650" cy="172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选中设备点击添加后，出现登录连接界面。输入摄像机的登录账号和密码，然后点击确定即可。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default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注：点击编辑按钮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219075" cy="209550"/>
                                  <wp:effectExtent l="0" t="0" r="9525" b="0"/>
                                  <wp:docPr id="131" name="图片 131" descr="edit_foc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 descr="edit_focu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可以对摄像机进行IP地址修改。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75pt;margin-top:3.25pt;height:135.7pt;width:259.5pt;z-index:251660288;mso-width-relative:page;mso-height-relative:page;" fillcolor="#FFFFFF [3201]" filled="t" stroked="f" coordsize="21600,21600" o:gfxdata="UEsDBAoAAAAAAIdO4kAAAAAAAAAAAAAAAAAEAAAAZHJzL1BLAwQUAAAACACHTuJAGvv0stQAAAAI&#10;AQAADwAAAGRycy9kb3ducmV2LnhtbE2PS0/DMBCE70j8B2uRuFEnVZtCGqcHJK5I9HV2420cYa8j&#10;233+epYTnHZXM5r9plldvRNnjGkIpKCcFCCQumAG6hVsNx8vryBS1mS0C4QKbphg1T4+NLo24UJf&#10;eF7nXnAIpVorsDmPtZSps+h1moQRibVjiF5nPmMvTdQXDvdOTouikl4PxB+sHvHdYve9PnkF+97f&#10;97tyjNZ4N6PP+22zDYNSz09lsQSR8Zr/zPCLz+jQMtMhnMgk4RTMyjk7FVQ8WJ5XBS8HBdPF4g1k&#10;28j/BdofUEsDBBQAAAAIAIdO4kD5fxgKXAIAAJ8EAAAOAAAAZHJzL2Uyb0RvYy54bWytVMFuEzEQ&#10;vSPxD5bvdJNs0qRRN1VoFYRU0UoFcXa83qwlr21sJ7vlA+APeuLCne/qd/DsTdpSOPRADs7Y8/xm&#10;5nlmT8+6RpGdcF4aXdDh0YASobkppd4U9NPH1ZsZJT4wXTJltCjorfD0bPH61Wlr52JkaqNK4QhI&#10;tJ+3tqB1CHaeZZ7XomH+yFih4ayMa1jA1m2y0rEW7I3KRoPBcdYaV1pnuPAepxe9k+4Z3UsITVVJ&#10;Li4M3zZCh57VCcUCSvK1tJ4uUrZVJXi4qiovAlEFRaUhrQgCex3XbHHK5hvHbC35PgX2khSe1dQw&#10;qRH0geqCBUa2Tv5F1UjujDdVOOKmyfpCkiKoYjh4ps1NzaxItUBqbx9E9/+Pln/YXTsiS3RCnlOi&#10;WYMnv7/7fv/j1/3PbyQeQqLW+jmQNxbY0L01HeCHc4/DWHlXuSb+oyYC//Eon0yh8m1BZ4PpbAw7&#10;aS26QDj8+ehkcjwBgAMxnI7y/CQhskcm63x4J0xDolFQh8dMGrPdpQ8gA/QAiYG9UbJcSaXSxm3W&#10;58qRHcPDr9IvxseVP2BKkxa55kgk3tIm3u9xSgMeC+8LjFbo1h2c0Vyb8hZiONN3lLd8JZHlJfPh&#10;mjm0ECrDkIUrLJUyCGL2FiW1cV//dR7xeFl4KWnRkgX1X7bMCUrUe403PxmOx6ANaTOeTEfYuKee&#10;9VOP3jbnBsUPMc6WJzPigzqYlTPNZ8ziMkaFi2mO2AUNB/M89IOCWeZiuUwgdK1l4VLfWB6pe9GW&#10;22AqmZ7kUZu9eujbJPt+xuJgPN0n1ON3Zf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vv0stQA&#10;AAAIAQAADwAAAAAAAAABACAAAAAiAAAAZHJzL2Rvd25yZXYueG1sUEsBAhQAFAAAAAgAh07iQPl/&#10;GApcAgAAnw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选中设备点击添加后，出现登录连接界面。输入摄像机的登录账号和密码，然后点击确定即可。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default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注：点击编辑按钮</w:t>
                      </w:r>
                      <w:r>
                        <w:rPr>
                          <w:rFonts w:hint="default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219075" cy="209550"/>
                            <wp:effectExtent l="0" t="0" r="9525" b="0"/>
                            <wp:docPr id="131" name="图片 131" descr="edit_foc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 descr="edit_focu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" cy="2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可以对摄像机进行IP地址修改。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19375" cy="1738630"/>
            <wp:effectExtent l="0" t="0" r="9525" b="13970"/>
            <wp:docPr id="132" name="图片 132" descr="登录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登录连接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3.6.2 自定义添加</w:t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方式一：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自定义添加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输入对应的IP地址、账号、密码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010660" cy="3361690"/>
            <wp:effectExtent l="0" t="0" r="8890" b="10160"/>
            <wp:docPr id="129" name="图片 129" descr="自定义添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自定义添加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jc w:val="both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3.6.3 预览页面添加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点击未添加摄像机的通道，中间会有个【+】号点击即可进入添加页面。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lang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3162935" cy="1909445"/>
            <wp:effectExtent l="0" t="0" r="18415" b="14605"/>
            <wp:docPr id="135" name="图片 135" descr="预览通道添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预览通道添加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3.6.4 预览页面状态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设备添加后即可进行预览：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如果摄像机密码或者摄像机信息不正确会出现网络断开的提示（如下图CAM05、CAM06、CAM07、CAMO8通道）。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color w:val="0070C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正常的摄像机会显示画面，如果有安装硬盘右上角会显示蓝色摄像机图标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75895" cy="175895"/>
            <wp:effectExtent l="0" t="0" r="14605" b="14605"/>
            <wp:docPr id="137" name="图片 137" descr="osd_record_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osd_record_b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表示正在录像（如下图CAM01通道）。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显示NVR的代表该通道未添加摄像机（如下图CAM02、CAMO3、CAM04、CAMO9通道）。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831330" cy="4414520"/>
            <wp:effectExtent l="0" t="0" r="7620" b="5080"/>
            <wp:docPr id="10" name="图片 10" descr="预览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预览状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106" w:name="_Toc28328"/>
      <w:r>
        <w:rPr>
          <w:rFonts w:hint="eastAsia" w:ascii="宋体" w:hAnsi="宋体" w:eastAsia="宋体" w:cs="宋体"/>
          <w:lang w:val="en-US" w:eastAsia="zh-CN"/>
        </w:rPr>
        <w:t>3.7 目标检测说明</w:t>
      </w:r>
      <w:bookmarkEnd w:id="106"/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接入支持AI功能的IPC，可进行相对应的智能事件的检索，并且可回放事件。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833235" cy="3836035"/>
            <wp:effectExtent l="0" t="0" r="571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注：需要接入支持人脸的IPC设备才可使用。</w:t>
      </w:r>
    </w:p>
    <w:p>
      <w:pPr>
        <w:pStyle w:val="3"/>
        <w:numPr>
          <w:ilvl w:val="1"/>
          <w:numId w:val="0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107" w:name="_Toc26513"/>
      <w:bookmarkStart w:id="108" w:name="_Toc17709"/>
      <w:r>
        <w:rPr>
          <w:rFonts w:hint="eastAsia" w:ascii="宋体" w:hAnsi="宋体" w:eastAsia="宋体" w:cs="宋体"/>
          <w:lang w:val="en-US" w:eastAsia="zh-CN"/>
        </w:rPr>
        <w:t>3.8 本地回放</w:t>
      </w:r>
      <w:bookmarkEnd w:id="107"/>
      <w:bookmarkEnd w:id="108"/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在预览界面点击鼠标右键会弹出右键菜单，或者界面上方的回放按钮</w:t>
      </w: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479550" cy="2468880"/>
            <wp:effectExtent l="0" t="0" r="6350" b="7620"/>
            <wp:docPr id="1" name="图片 1" descr="右键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右键回放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3.8.1 【常规回放】模式</w:t>
      </w: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829425" cy="3848735"/>
            <wp:effectExtent l="0" t="0" r="952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3.8.2 </w:t>
      </w:r>
      <w:r>
        <w:rPr>
          <w:rFonts w:hint="eastAsia" w:ascii="宋体" w:hAnsi="宋体" w:eastAsia="宋体" w:cs="宋体"/>
          <w:b/>
          <w:bCs/>
          <w:lang w:eastAsia="zh-CN"/>
        </w:rPr>
        <w:t>【智能回放】模式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830060" cy="3848100"/>
            <wp:effectExtent l="0" t="0" r="889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按钮说明：</w:t>
      </w:r>
    </w:p>
    <w:tbl>
      <w:tblPr>
        <w:tblStyle w:val="18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2747"/>
        <w:gridCol w:w="2747"/>
        <w:gridCol w:w="2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按钮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说明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按钮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27" name="图片 27" descr="playback_single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playback_single_focus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30" name="图片 30" descr="playback_four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playback_four_focus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单画面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/四画面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31" name="图片 31" descr="playback_clip_star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playback_clip_start_focus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0" name="图片 40" descr="playback_clip_stop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playback_clip_stop_focus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开始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/停止剪切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2" name="图片 42" descr="playback_back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playback_back_focus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3" name="图片 43" descr="playback_pause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playback_pause_focus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倒放/暂停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4" name="图片 44" descr="playback_play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playback_play_focus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vertAlign w:val="baseline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7" name="图片 47" descr="playback_pause_p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playback_pause_push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正放/暂停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50" name="图片 50" descr="playback_slow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playback_slow_focus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播放状态下减速回放，暂停状态下单秒退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48" name="图片 48" descr="playback_fas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playback_fast_focus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播放状态下加速回放，暂停装下单帧进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51" name="图片 51" descr="playback_zoom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playback_zoom_focus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电子放大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58" name="图片 58" descr="playback_fullscreen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playback_fullscreen_focus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全屏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406400" cy="406400"/>
                  <wp:effectExtent l="0" t="0" r="12700" b="12700"/>
                  <wp:docPr id="63" name="图片 63" descr="playback_axis_zoom_ou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playback_axis_zoom_out_focus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时间轴缩小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406400" cy="406400"/>
                  <wp:effectExtent l="0" t="0" r="12700" b="12700"/>
                  <wp:docPr id="59" name="图片 59" descr="playback_axis_zoom_in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playback_axis_zoom_in_focus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时间轴放大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406400" cy="406400"/>
                  <wp:effectExtent l="0" t="0" r="12700" b="12700"/>
                  <wp:docPr id="64" name="图片 64" descr="playback_axis_rese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playback_axis_reset_focus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恢复默认时间轴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65" name="图片 65" descr="playback_backup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playback_backup_focus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录像备份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406400" cy="406400"/>
                  <wp:effectExtent l="0" t="0" r="12700" b="12700"/>
                  <wp:docPr id="67" name="图片 67" descr="playback_axis_forth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playback_axis_forth_focus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时间轴左移</w:t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406400" cy="406400"/>
                  <wp:effectExtent l="0" t="0" r="12700" b="12700"/>
                  <wp:docPr id="68" name="图片 68" descr="playback_axis_nex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playback_axis_next_focus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时间轴右移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2747" w:type="dxa"/>
          </w:tcPr>
          <w:p>
            <w:pPr>
              <w:pStyle w:val="16"/>
              <w:bidi w:val="0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508000" cy="508000"/>
                  <wp:effectExtent l="0" t="0" r="6350" b="6350"/>
                  <wp:docPr id="70" name="图片 70" descr="playback_quit_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playback_quit_focus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退出回放界面</w:t>
            </w:r>
          </w:p>
        </w:tc>
      </w:tr>
    </w:tbl>
    <w:p>
      <w:pPr>
        <w:pStyle w:val="3"/>
        <w:numPr>
          <w:ilvl w:val="1"/>
          <w:numId w:val="0"/>
        </w:numPr>
        <w:bidi w:val="0"/>
        <w:ind w:left="284" w:leftChars="0"/>
        <w:rPr>
          <w:rFonts w:hint="eastAsia" w:ascii="宋体" w:hAnsi="宋体" w:eastAsia="宋体" w:cs="宋体"/>
          <w:lang w:val="en-US" w:eastAsia="zh-CN"/>
        </w:rPr>
      </w:pPr>
      <w:bookmarkStart w:id="109" w:name="_Toc2487"/>
      <w:bookmarkStart w:id="110" w:name="_Toc4968"/>
      <w:r>
        <w:rPr>
          <w:rFonts w:hint="eastAsia" w:ascii="宋体" w:hAnsi="宋体" w:eastAsia="宋体" w:cs="宋体"/>
          <w:lang w:val="en-US" w:eastAsia="zh-CN"/>
        </w:rPr>
        <w:t>3.9 智能事件设置</w:t>
      </w:r>
      <w:bookmarkEnd w:id="109"/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NVR接入支持AI智能的IPC设备（人脸或人形），点击上方【系统管理】→【事件配置】→【智能事件】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在【区域设置】，勾选人形/人脸（需IPC设备支持）</w:t>
      </w:r>
    </w:p>
    <w:p>
      <w:pPr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657215" cy="3183255"/>
            <wp:effectExtent l="0" t="0" r="635" b="17145"/>
            <wp:docPr id="16" name="图片 16" descr="screen_161234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_161234760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本地联动配置</w:t>
      </w:r>
      <w:r>
        <w:rPr>
          <w:rFonts w:hint="eastAsia" w:ascii="宋体" w:hAnsi="宋体" w:eastAsia="宋体" w:cs="宋体"/>
          <w:lang w:eastAsia="zh-CN"/>
        </w:rPr>
        <w:t>】，</w:t>
      </w:r>
      <w:r>
        <w:rPr>
          <w:rFonts w:hint="eastAsia" w:ascii="宋体" w:hAnsi="宋体" w:eastAsia="宋体" w:cs="宋体"/>
          <w:lang w:val="en-US" w:eastAsia="zh-CN"/>
        </w:rPr>
        <w:t>可进行联动NVR进行相对应的操作，例如云台、大画面、邮件、推送、本地语音等功能</w:t>
      </w:r>
    </w:p>
    <w:p>
      <w:p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689600" cy="3201035"/>
            <wp:effectExtent l="0" t="0" r="6350" b="18415"/>
            <wp:docPr id="17" name="图片 17" descr="screen_161234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_16123481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注：需要接入支持人形设备的IPC才可使用。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bookmarkStart w:id="111" w:name="_Toc6013"/>
      <w:r>
        <w:rPr>
          <w:rFonts w:hint="eastAsia" w:ascii="宋体" w:hAnsi="宋体" w:eastAsia="宋体" w:cs="宋体"/>
          <w:lang w:val="en-US" w:eastAsia="zh-CN"/>
        </w:rPr>
        <w:t>四、WEB访问</w:t>
      </w:r>
      <w:bookmarkEnd w:id="110"/>
      <w:bookmarkEnd w:id="111"/>
    </w:p>
    <w:p>
      <w:pPr>
        <w:pStyle w:val="3"/>
        <w:numPr>
          <w:ilvl w:val="1"/>
          <w:numId w:val="0"/>
        </w:numPr>
        <w:rPr>
          <w:rFonts w:hint="eastAsia" w:ascii="宋体" w:hAnsi="宋体" w:eastAsia="宋体" w:cs="宋体"/>
          <w:lang w:eastAsia="zh-CN"/>
        </w:rPr>
      </w:pPr>
      <w:bookmarkStart w:id="112" w:name="_Toc11514"/>
      <w:bookmarkStart w:id="113" w:name="_Toc238"/>
      <w:r>
        <w:rPr>
          <w:rFonts w:hint="eastAsia" w:ascii="宋体" w:hAnsi="宋体" w:eastAsia="宋体" w:cs="宋体"/>
          <w:lang w:val="en-US" w:eastAsia="zh-CN"/>
        </w:rPr>
        <w:t>4.1</w:t>
      </w:r>
      <w:r>
        <w:rPr>
          <w:rFonts w:hint="eastAsia" w:ascii="宋体" w:hAnsi="宋体" w:eastAsia="宋体" w:cs="宋体"/>
          <w:lang w:eastAsia="zh-CN"/>
        </w:rPr>
        <w:t>局域网</w:t>
      </w:r>
      <w:r>
        <w:rPr>
          <w:rFonts w:hint="eastAsia" w:ascii="宋体" w:hAnsi="宋体" w:eastAsia="宋体" w:cs="宋体"/>
          <w:lang w:val="en-US" w:eastAsia="zh-CN"/>
        </w:rPr>
        <w:t>WEB访问</w:t>
      </w:r>
      <w:bookmarkEnd w:id="112"/>
      <w:bookmarkEnd w:id="113"/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设备连接到网络后，在浏览器地址栏输入设备的 IP 地址，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即可</w:t>
      </w:r>
      <w:r>
        <w:rPr>
          <w:rFonts w:hint="eastAsia" w:ascii="宋体" w:hAnsi="宋体" w:eastAsia="宋体" w:cs="宋体"/>
          <w:sz w:val="21"/>
          <w:szCs w:val="21"/>
        </w:rPr>
        <w:t>实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现</w:t>
      </w:r>
      <w:r>
        <w:rPr>
          <w:rFonts w:hint="eastAsia" w:ascii="宋体" w:hAnsi="宋体" w:eastAsia="宋体" w:cs="宋体"/>
          <w:sz w:val="21"/>
          <w:szCs w:val="21"/>
        </w:rPr>
        <w:t xml:space="preserve">WEB访问。 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步骤1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打开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IE浏览器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步骤2 在浏览器的地址栏，输入设备的 IP 地址：http://IP 地址。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步骤3 浏览器出现登录界面，输入正确的用户名与密码。 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步骤4 单击“登录”，进入预览界面。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74135" cy="3030220"/>
            <wp:effectExtent l="0" t="0" r="1206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登陆后可以进行预览、</w:t>
      </w:r>
      <w:r>
        <w:rPr>
          <w:rFonts w:hint="eastAsia" w:ascii="宋体" w:hAnsi="宋体" w:eastAsia="宋体" w:cs="宋体"/>
          <w:sz w:val="21"/>
          <w:szCs w:val="21"/>
        </w:rPr>
        <w:t>，回放，配置与日志查询等功能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注：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如果设备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HTTP端口发生变化（默认为80），请在地址栏输入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http://IP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:HTTP端口，例：192.168.1.9:81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首次访问需要下载插件，点击登录窗口的【安装控件】选项下载安装（红框位置）。</w:t>
      </w:r>
    </w:p>
    <w:p>
      <w:pPr>
        <w:pStyle w:val="2"/>
        <w:numPr>
          <w:ilvl w:val="0"/>
          <w:numId w:val="7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bookmarkStart w:id="114" w:name="_Toc22834"/>
      <w:bookmarkStart w:id="115" w:name="_Toc23939"/>
      <w:r>
        <w:rPr>
          <w:rFonts w:hint="eastAsia" w:ascii="宋体" w:hAnsi="宋体" w:eastAsia="宋体" w:cs="宋体"/>
          <w:lang w:val="en-US" w:eastAsia="zh-CN"/>
        </w:rPr>
        <w:t>APP</w:t>
      </w:r>
      <w:bookmarkEnd w:id="114"/>
      <w:bookmarkEnd w:id="115"/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284" w:leftChars="0"/>
        <w:rPr>
          <w:rFonts w:hint="eastAsia"/>
          <w:lang w:val="en-US" w:eastAsia="zh-CN"/>
        </w:rPr>
      </w:pPr>
      <w:bookmarkStart w:id="116" w:name="_Toc18810"/>
      <w:r>
        <w:rPr>
          <w:rFonts w:hint="eastAsia"/>
          <w:lang w:val="en-US" w:eastAsia="zh-CN"/>
        </w:rPr>
        <w:t>5.1 APP下载</w:t>
      </w:r>
      <w:bookmarkEnd w:id="116"/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使用浏览器扫描二维码下载，如果使用微信扫描，扫描后请点击右上角的分享按钮点击使用浏览器打开。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762125" cy="2290445"/>
            <wp:effectExtent l="0" t="0" r="9525" b="14605"/>
            <wp:docPr id="57" name="图片 57" descr="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j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eastAsia="zh-CN"/>
        </w:rPr>
        <w:t>注：设备上的</w:t>
      </w:r>
      <w:r>
        <w:rPr>
          <w:rFonts w:hint="eastAsia" w:ascii="宋体" w:hAnsi="宋体" w:eastAsia="宋体" w:cs="宋体"/>
          <w:color w:val="FF0000"/>
          <w:lang w:val="en-US" w:eastAsia="zh-CN"/>
        </w:rPr>
        <w:t>P2P状态一定要显示为云服务在线方可使用APP远程观看。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点击录像机右上角的云服务按钮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304800" cy="266700"/>
            <wp:effectExtent l="0" t="0" r="0" b="0"/>
            <wp:docPr id="15" name="图片 15" descr="config_backup_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onfig_backup_focu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，显示云服务在线才能进行远程观看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4128770" cy="2372360"/>
            <wp:effectExtent l="0" t="0" r="5080" b="8890"/>
            <wp:docPr id="75" name="图片 75" descr="Inked高清云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nked高清云_LI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lang w:eastAsia="zh-CN"/>
        </w:rPr>
      </w:pPr>
    </w:p>
    <w:p>
      <w:pPr>
        <w:pStyle w:val="3"/>
        <w:numPr>
          <w:ilvl w:val="1"/>
          <w:numId w:val="0"/>
        </w:numPr>
        <w:bidi w:val="0"/>
        <w:ind w:left="284" w:leftChars="0"/>
        <w:rPr>
          <w:rFonts w:hint="default"/>
          <w:lang w:val="en-US" w:eastAsia="zh-CN"/>
        </w:rPr>
      </w:pPr>
      <w:bookmarkStart w:id="117" w:name="_Toc23328"/>
      <w:r>
        <w:rPr>
          <w:rFonts w:hint="eastAsia"/>
          <w:lang w:val="en-US" w:eastAsia="zh-CN"/>
        </w:rPr>
        <w:t>5.2 添加和预览设备</w:t>
      </w:r>
      <w:bookmarkEnd w:id="117"/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添加设备：打开APP点击右上角的【+】号，进行添加设备。</w:t>
      </w: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 w:ascii="宋体" w:hAnsi="宋体" w:eastAsia="宋体" w:cs="宋体"/>
          <w:lang w:val="en-US" w:eastAsia="zh-CN"/>
        </w:rPr>
      </w:pPr>
    </w:p>
    <w:p>
      <w:pPr>
        <w:ind w:left="2100" w:leftChars="0" w:hanging="2100" w:hangingChars="10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-17780</wp:posOffset>
                </wp:positionV>
                <wp:extent cx="3343275" cy="1942465"/>
                <wp:effectExtent l="0" t="0" r="9525" b="63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4860" y="1087120"/>
                          <a:ext cx="3343275" cy="194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进入添加设备界面有两种方式添加NVR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扫码添加：点击右上角的云服务按钮，用app扫描左边DID形成的二维码。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手动添加：选择上方的【系统管理】→【网络配置】→【高级配置】，手动输入DID显示的序列。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7pt;margin-top:-1.4pt;height:152.95pt;width:263.25pt;z-index:251661312;mso-width-relative:page;mso-height-relative:page;" fillcolor="#FFFFFF [3201]" filled="t" stroked="f" coordsize="21600,21600" o:gfxdata="UEsDBAoAAAAAAIdO4kAAAAAAAAAAAAAAAAAEAAAAZHJzL1BLAwQUAAAACACHTuJAmrqQW9QAAAAJ&#10;AQAADwAAAGRycy9kb3ducmV2LnhtbE2PO0/EMBCEeyT+g7VIdHd2LuEV4lyBRIvEvWpfvMQR8Tqy&#10;fc9fz1JBOZrRzDfN8uxHccSYhkAairkCgdQFO1CvYbN+nz2DSNmQNWMg1HDBBMv29qYxtQ0n+sTj&#10;KveCSyjVRoPLeaqlTJ1Db9I8TEjsfYXoTWYZe2mjOXG5H+VCqUfpzUC84MyEbw6779XBa9j1/rrb&#10;FlN01o8VfVwv600YtL6/K9QriIzn/BeGX3xGh5aZ9uFANomR9VPFSQ2zBT9g/6EqX0DsNZSqLEC2&#10;jfz/oP0BUEsDBBQAAAAIAIdO4kBe/mg/XQIAAJ4EAAAOAAAAZHJzL2Uyb0RvYy54bWytVMFuEzEQ&#10;vSPxD5bvdJPNJk2jbqrQKgipopUK4ux4vVlLtsfYTnbLB8Af9MSFO9/V72Ds3bSlcOiBHJyx5+XZ&#10;781MTs86rcheOC/BlHR8NKJEGA6VNNuSfvq4fjOnxAdmKqbAiJLeCk/Plq9fnbZ2IXJoQFXCESQx&#10;ftHakjYh2EWWed4IzfwRWGEwWYPTLODWbbPKsRbZtcry0WiWteAq64AL7/H0ok/SgdG9hBDqWnJx&#10;AXynhQk9qxOKBZTkG2k9XabX1rXg4aquvQhElRSVhrTiJRhv4potT9li65htJB+ewF7yhGeaNJMG&#10;L32gumCBkZ2Tf1FpyR14qMMRB531QpIjqGI8eubNTcOsSFrQam8fTPf/j5Z/2F87IquS5jklhmms&#10;+P3d9/sfv+5/fiN4hga11i8Qd2MRGbq30GHbHM49HkbdXe10/EZFBPPF9KSYz9DkW8SO5sfjfLBa&#10;dIFwBEwmxSQ/nlLCI+KkyIvZNHJmj1TW+fBOgCYxKKnDWiaL2f7Shx56gMSbPShZraVSaeO2m3Pl&#10;yJ5h3dfpM7D/AVOGtCWdTaajxGwg/r6nVgYfE5X3CmMUuk032LGB6hbdcNA3lLd8LfGVl8yHa+aw&#10;g1A6zli4wqVWgJfAEFHSgPv6r/OIx8JilpIWO7Kk/suOOUGJem+w5CfjoogtnDbF9BgtJe5pZvM0&#10;Y3b6HFD8GKfZ8hRGfFCHsHagP+MoruKtmGKG490lDYfwPPRzgqPMxWqVQNi0loVLc2N5pI5WG1jt&#10;AtQylSTa1HszuIdtm4o6jFici6f7hHr8W1n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q6kFvU&#10;AAAACQEAAA8AAAAAAAAAAQAgAAAAIgAAAGRycy9kb3ducmV2LnhtbFBLAQIUABQAAAAIAIdO4kBe&#10;/mg/XQIAAJ4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进入添加设备界面有两种方式添加NVR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扫码添加：点击右上角的云服务按钮，用app扫描左边DID形成的二维码。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手动添加：选择上方的【系统管理】→【网络配置】→【高级配置】，手动输入DID显示的序列。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378835" cy="1920875"/>
            <wp:effectExtent l="0" t="0" r="12065" b="3175"/>
            <wp:docPr id="19" name="图片 19" descr="Screenshot_20210203_14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10203_14354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9715" cy="3775075"/>
            <wp:effectExtent l="0" t="0" r="635" b="15875"/>
            <wp:docPr id="21" name="图片 21" descr="Screenshot_20210203_14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10203_14391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ind w:left="2100" w:leftChars="0" w:hanging="2100" w:hangingChars="1000"/>
        <w:rPr>
          <w:rFonts w:hint="default" w:ascii="宋体" w:hAnsi="宋体" w:eastAsia="宋体" w:cs="宋体"/>
          <w:sz w:val="21"/>
          <w:lang w:val="en-US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450850</wp:posOffset>
                </wp:positionV>
                <wp:extent cx="2597150" cy="5020945"/>
                <wp:effectExtent l="4445" t="4445" r="8255" b="2286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2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录像：点击通道然后点击此按钮可以录制录像。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对讲：用于设备和APP之间进行对讲。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云台：可以控制摄像机上下左右转动。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拍照：点击通道然后点击此按钮可以抓取照片。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画质：可切换通道预览画质为清晰和高清。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声音：用于开启和关闭监听设备的音频。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注：如果为多通道设备在此预览界面进行左右滑动可查看更多IPC实时画面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pt;margin-top:35.5pt;height:395.35pt;width:204.5pt;z-index:251659264;mso-width-relative:page;mso-height-relative:page;" fillcolor="#FFFFFF [3201]" filled="t" stroked="t" coordsize="21600,21600" o:gfxdata="UEsDBAoAAAAAAIdO4kAAAAAAAAAAAAAAAAAEAAAAZHJzL1BLAwQUAAAACACHTuJA60KHldcAAAAK&#10;AQAADwAAAGRycy9kb3ducmV2LnhtbE2PQU/DMAyF70j8h8hI3FiSTetGaToJJCTEja0XblnjtRWN&#10;UyXZOv495gQn23pPz9+rdlc/igvGNAQyoBcKBFIb3ECdgebw+rAFkbIlZ8dAaOAbE+zq25vKli7M&#10;9IGXfe4Eh1AqrYE+56mUMrU9epsWYUJi7RSit5nP2EkX7czhfpRLpQrp7UD8obcTvvTYfu3P3sBb&#10;8Zw/sXHvbrVchbmRbTyNyZj7O62eQGS85j8z/OIzOtTMdAxnckmMBtaq4C7ZwEbzZMOjXvNyNLAt&#10;9AZkXcn/FeofUEsDBBQAAAAIAIdO4kAUW3u3VQIAALsEAAAOAAAAZHJzL2Uyb0RvYy54bWytVMFu&#10;2zAMvQ/YPwi6L3aypF2COkXWIsOAYi2QDTsrshwLkERNUmJ3H7D9QU+77L7vyneMkp20a4ehh/kg&#10;UyT9SD6SPjtvtSI74bwEU9DhIKdEGA6lNJuCfvq4fPWGEh+YKZkCIwp6Kzw9n798cdbYmRhBDaoU&#10;jiCI8bPGFrQOwc6yzPNaaOYHYIVBYwVOs4BXt8lKxxpE1yob5flJ1oArrQMuvEftZWekPaJ7DiBU&#10;leTiEvhWCxM6VCcUC1iSr6X1dJ6yrSrBw3VVeRGIKihWGtKJQVBexzObn7HZxjFbS96nwJ6TwqOa&#10;NJMGgx6hLllgZOvkEygtuQMPVRhw0FlXSGIEqxjmj7hZ1cyKVAtS7e2RdP//YPmH3Y0jsizo+IQS&#10;wzR2fH/3ff/j1/7nN4I6JKixfoZ+K4ueoX0LLY7NQe9RGetuK6fjGysiaEd6b4/0ijYQjsrRZHo6&#10;nKCJo22Sj/LpeBJxsvvPrfPhnQBNolBQh/1LtLLdlQ+d68ElRvOgZLmUSqWL26wvlCM7hr1epqdH&#10;/8NNGdIU9OQ1JvJviDw9TyEwXWUw60hLV36UQrtue67WUN4iVQ66afOWLyWWc8V8uGEOxwspwAUM&#10;13hUCjAb6CVKanBf/6aP/th1tFLS4LgW1H/ZMicoUe8NzsN0OB4jbEiX8eR0hBf30LJ+aDFbfQHI&#10;0hBX3fIkRv+gDmLlQH/GPV3EqGhihmPsgoaDeBG6JcI952KxSE440ZaFK7OyPEJHdg0stgEqmXoX&#10;aeq46dnDmU7d7/cvLs3De/K6/+fM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rQoeV1wAAAAoB&#10;AAAPAAAAAAAAAAEAIAAAACIAAABkcnMvZG93bnJldi54bWxQSwECFAAUAAAACACHTuJAFFt7t1UC&#10;AAC7BAAADgAAAAAAAAABACAAAAAmAQAAZHJzL2Uyb0RvYy54bWxQSwUGAAAAAAYABgBZAQAA7QUA&#10;AAAA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录像：点击通道然后点击此按钮可以录制录像。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对讲：用于设备和APP之间进行对讲。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云台：可以控制摄像机上下左右转动。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拍照：点击通道然后点击此按钮可以抓取照片。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画质：可切换通道预览画质为清晰和高清。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声音：用于开启和关闭监听设备的音频。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注：如果为多通道设备在此预览界面进行左右滑动可查看更多IPC实时画面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lang w:val="en-US" w:eastAsia="zh-CN"/>
        </w:rPr>
        <w:t>添加后点击即可进入预览页面：</w:t>
      </w:r>
    </w:p>
    <w:p>
      <w:pPr>
        <w:ind w:left="2100" w:leftChars="0" w:hanging="2100" w:hangingChars="10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56815" cy="4992370"/>
            <wp:effectExtent l="0" t="0" r="635" b="17780"/>
            <wp:docPr id="23" name="图片 23" descr="Screenshot_20210203_14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10203_14580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120" w:name="_GoBack"/>
      <w:bookmarkEnd w:id="120"/>
      <w:r>
        <w:rPr>
          <w:rFonts w:hint="eastAsia"/>
          <w:lang w:val="en-US" w:eastAsia="zh-CN"/>
        </w:rPr>
        <w:t xml:space="preserve">                                                   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</w:p>
    <w:p>
      <w:pPr>
        <w:pStyle w:val="3"/>
        <w:numPr>
          <w:ilvl w:val="1"/>
          <w:numId w:val="0"/>
        </w:numPr>
        <w:bidi w:val="0"/>
        <w:ind w:left="284" w:leftChars="0"/>
        <w:rPr>
          <w:rFonts w:hint="eastAsia"/>
          <w:lang w:val="en-US" w:eastAsia="zh-CN"/>
        </w:rPr>
      </w:pPr>
      <w:bookmarkStart w:id="118" w:name="_Toc21884"/>
      <w:r>
        <w:rPr>
          <w:rFonts w:hint="eastAsia"/>
          <w:lang w:val="en-US" w:eastAsia="zh-CN"/>
        </w:rPr>
        <w:t>5.3 开启推送报警</w:t>
      </w:r>
      <w:bookmarkEnd w:id="118"/>
    </w:p>
    <w:p>
      <w:pPr>
        <w:rPr>
          <w:rFonts w:hint="eastAsia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点击首页的布撤防按钮可以开启设备的推送。</w:t>
      </w:r>
    </w:p>
    <w:p>
      <w:pPr>
        <w:rPr>
          <w:rFonts w:hint="default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开启后进入设置--AI设置--区域不放内开启联动推送功能，当设备触发对应的报警后APP即可接收到报警推送</w:t>
      </w:r>
    </w:p>
    <w:p>
      <w:pPr>
        <w:rPr>
          <w:rFonts w:hint="default"/>
          <w:color w:val="0070C0"/>
          <w:lang w:val="en-US" w:eastAsia="zh-CN"/>
        </w:rPr>
      </w:pPr>
      <w:r>
        <w:rPr>
          <w:rFonts w:hint="default"/>
          <w:color w:val="0070C0"/>
          <w:lang w:val="en-US" w:eastAsia="zh-CN"/>
        </w:rPr>
        <w:drawing>
          <wp:inline distT="0" distB="0" distL="114300" distR="114300">
            <wp:extent cx="3231515" cy="6485890"/>
            <wp:effectExtent l="0" t="0" r="6985" b="10160"/>
            <wp:docPr id="24" name="图片 24" descr="QQ图片2021020315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1020315040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70C0"/>
          <w:lang w:val="en-US" w:eastAsia="zh-CN"/>
        </w:rPr>
        <w:drawing>
          <wp:inline distT="0" distB="0" distL="114300" distR="114300">
            <wp:extent cx="3206750" cy="6510655"/>
            <wp:effectExtent l="0" t="0" r="12700" b="4445"/>
            <wp:docPr id="25" name="图片 25" descr="Screenshot_20210203_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10203_15074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70C0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284" w:leftChars="0"/>
        <w:rPr>
          <w:rFonts w:hint="default"/>
          <w:lang w:val="en-US" w:eastAsia="zh-CN"/>
        </w:rPr>
      </w:pPr>
      <w:bookmarkStart w:id="119" w:name="_Toc2221"/>
      <w:r>
        <w:rPr>
          <w:rFonts w:hint="eastAsia"/>
          <w:lang w:val="en-US" w:eastAsia="zh-CN"/>
        </w:rPr>
        <w:t>5.4 远程回放录像</w:t>
      </w:r>
      <w:bookmarkEnd w:id="119"/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点击预览界面的播放按钮→进入实时预览画面→点击回放切换到回放页面，选择通道后就可以进行回放，拖动时间轴可以进行回放定位。</w:t>
      </w:r>
    </w:p>
    <w:p>
      <w:pPr>
        <w:rPr>
          <w:rFonts w:hint="default"/>
          <w:color w:val="0070C0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sz w:val="44"/>
          <w:szCs w:val="44"/>
          <w:lang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1951990</wp:posOffset>
                </wp:positionV>
                <wp:extent cx="342265" cy="228600"/>
                <wp:effectExtent l="6350" t="15240" r="13335" b="2286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7120" y="5038725"/>
                          <a:ext cx="34226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7.25pt;margin-top:153.7pt;height:18pt;width:26.95pt;z-index:251662336;v-text-anchor:middle;mso-width-relative:page;mso-height-relative:page;" fillcolor="#5B9BD5 [3204]" filled="t" stroked="t" coordsize="21600,21600" o:gfxdata="UEsDBAoAAAAAAIdO4kAAAAAAAAAAAAAAAAAEAAAAZHJzL1BLAwQUAAAACACHTuJAtNg4sNcAAAAL&#10;AQAADwAAAGRycy9kb3ducmV2LnhtbE2PwU7DMAyG70i8Q2QkbiwpLWMqTSeYClzZgHvaeG1F41RN&#10;1m1vjzmx22f51+/PxfrkBjHjFHpPGpKFAoHUeNtTq+Hr8/VuBSJEQ9YMnlDDGQOsy+urwuTWH2mL&#10;8y62gkso5EZDF+OYSxmaDp0JCz8i8W7vJ2cij1Mr7WSOXO4Gea/UUjrTE1/ozIibDpuf3cFpeJ43&#10;1RuNLx/Vuxz21bb+rs4u0fr2JlFPICKe4n8Y/vRZHUp2qv2BbBCDhjTJHjjKoB4zEJxIlyuGmiFL&#10;M5BlIS9/KH8BUEsDBBQAAAAIAIdO4kDRJAXengIAACsFAAAOAAAAZHJzL2Uyb0RvYy54bWytVM1u&#10;2zAMvg/YOwi6r3acpEmDOkWaoMOAYi3QDTsrshwL0N8oJU73EnuJXbfL9krFXmOU7LZpt0MPy0Eh&#10;Teoj+ZHU6dleK7IT4KU1JR0c5ZQIw20lzaakHz9cvJlS4gMzFVPWiJLeCk/P5q9fnbZuJgrbWFUJ&#10;IAhi/Kx1JW1CcLMs87wRmvkj64RBY21Bs4AqbLIKWIvoWmVFnh9nrYXKgeXCe/y66oy0R4SXANq6&#10;llysLN9qYUKHCkKxgCX5RjpP5ynbuhY8XNW1F4GokmKlIZ0YBOV1PLP5KZttgLlG8j4F9pIUntWk&#10;mTQY9AFqxQIjW5B/QWnJwXpbhyNuddYVkhjBKgb5M25uGuZEqgWp9u6BdP//YPn73TUQWZV0WFBi&#10;mMaO3339+fvH97tvvwh+Q4Ja52fod+Ouodc8irHafQ06/mMdZF/SYjieDAqk9rak43w4nRTjjmCx&#10;D4Sjw3BUFMdjSjg6FMX0OE8NyB6BHPjwVlhNolBSkJsmLABsm8hlu0sfMAW8cO8Yo3urZHUhlUoK&#10;bNZLBWTHsOPj85PzVcoBrzxxU4a0OP3FBFMgnOEc1zg/KGqHXHizoYSpDS4ID5BiP7ntD4OMBpPB&#10;ybJzalgl+tA5/mL1MXLn3smHycYqVsw33ZUUoiNMy4BLpqQu6TQC3SMpgyCxH10HorS21S22EGw3&#10;297xC4mwl8yHawY4zFggrnu4wqNWFqu2vURJY+HLv75Hf5wxtFLS4nIgI5+3DAQl6p3B6TsZjEYI&#10;G5IyGk9iz+HQsj60mK1eWuzGAB8Wx5MY/YO6F2uw+hO+CosYFU3McIzdcd8ry9AtLb4rXCwWyQ03&#10;yLFwaW4cj+Cx+8YutsHWMk3JIzs9abhDqQf9vsclPdST1+MbN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Ng4sNcAAAALAQAADwAAAAAAAAABACAAAAAiAAAAZHJzL2Rvd25yZXYueG1sUEsBAhQA&#10;FAAAAAgAh07iQNEkBd6eAgAAKwUAAA4AAAAAAAAAAQAgAAAAJgEAAGRycy9lMm9Eb2MueG1sUEsF&#10;BgAAAAAGAAYAWQEAADYGAAAAAA==&#10;" adj="1438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1951990</wp:posOffset>
                </wp:positionV>
                <wp:extent cx="342265" cy="228600"/>
                <wp:effectExtent l="6350" t="15240" r="13335" b="2286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4pt;margin-top:153.7pt;height:18pt;width:26.95pt;z-index:251667456;v-text-anchor:middle;mso-width-relative:page;mso-height-relative:page;" fillcolor="#5B9BD5 [3204]" filled="t" stroked="t" coordsize="21600,21600" o:gfxdata="UEsDBAoAAAAAAIdO4kAAAAAAAAAAAAAAAAAEAAAAZHJzL1BLAwQUAAAACACHTuJA59q1ONgAAAAL&#10;AQAADwAAAGRycy9kb3ducmV2LnhtbE2PwU7DMBBE70j8g7VI3KgdGrUhxKmgCnClBe5OvE0i4nUU&#10;u2n79ywnOM7OaPZNsTm7Qcw4hd6ThmShQCA13vbUavj8eLnLQIRoyJrBE2q4YIBNeX1VmNz6E+1w&#10;3sdWcAmF3GjoYhxzKUPToTNh4Uck9g5+ciaynFppJ3PicjfIe6VW0pme+ENnRtx22Hzvj07D07yt&#10;Xml8fq/e5HCodvVXdXGJ1rc3iXoEEfEc/8Lwi8/oUDJT7Y9kgxg0rLKMt0QNS7VOQXBinSYPIGq+&#10;pMsUZFnI/xvKH1BLAwQUAAAACACHTuJAQSV04Y8CAAAfBQAADgAAAGRycy9lMm9Eb2MueG1srVTN&#10;btswDL4P2DsIuq9O3KRNgzpFmqDDgGIt0A07K7JsC9DfKCVO9xJ7iV27y/ZKxV5jlOy0abtDD8vB&#10;IUXyI/mJ1OnZViuyEeClNQUdHgwoEYbbUpq6oJ8/XbybUOIDMyVT1oiC3gpPz2Zv35y2bipy21hV&#10;CiAIYvy0dQVtQnDTLPO8EZr5A+uEQWNlQbOAKtRZCaxFdK2yfDA4yloLpQPLhfd4uuyMtEeE1wDa&#10;qpJcLC1fa2FChwpCsYAt+UY6T2ep2qoSPFxVlReBqIJipyF9MQnKq/jNZqdsWgNzjeR9Cew1JTzr&#10;STNpMOkD1JIFRtYgX0BpycF6W4UDbnXWNZIYwS6Gg2fc3DTMidQLUu3dA+n+/8Hyj5trILIs6OEh&#10;JYZpvPH777/+/Ly7//Gb4BkS1Do/Rb8bdw295lGM3W4r0PEf+yDbROrtA6liGwjHw8NRnh+NKeFo&#10;yvPJ0SCRnj0GO/DhvbCaRKGgIOsmzAFsmwhlm0sfMC0G7BxjRm+VLC+kUkmBerVQQDYMb3l8fnK+&#10;HMe6MeSJmzKkxYnPj7EEwhnOboUzg6J22L83NSVM1bgUPEDK/STa7ycZDY+HJ4vOqWGl6FMP8LfL&#10;3Lm/rCJ2sWS+6UJSihjCploGXCwldUEnEWiHpAyCxDvoWI/Sypa3eG1gu3n2jl9IhL1kPlwzwAHG&#10;BnHFwxV+KmWxa9tLlDQWvv3rPPrjXKGVkhYXAhn5umYgKFEfDE7cyXA0ihuUlNH4OEcF9i2rfYtZ&#10;64XF2xjiY+J4EqN/UDuxAqu/4Eswj1nRxAzH3B33vbII3aLiW8LFfJ7ccGscC5fmxvEIHnkzdr4O&#10;tpJpSh7Z6UnDvUl30O94XMx9PXk9vmu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fatTjYAAAA&#10;CwEAAA8AAAAAAAAAAQAgAAAAIgAAAGRycy9kb3ducmV2LnhtbFBLAQIUABQAAAAIAIdO4kBBJXTh&#10;jwIAAB8FAAAOAAAAAAAAAAEAIAAAACcBAABkcnMvZTJvRG9jLnhtbFBLBQYAAAAABgAGAFkBAAAo&#10;BgAAAAA=&#10;" adj="1438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1917065" cy="3863975"/>
            <wp:effectExtent l="0" t="0" r="6985" b="3175"/>
            <wp:docPr id="34" name="图片 34" descr="播放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播放按钮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1953260" cy="3846830"/>
            <wp:effectExtent l="0" t="0" r="8890" b="1270"/>
            <wp:docPr id="36" name="图片 36" descr="点击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点击回放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drawing>
          <wp:inline distT="0" distB="0" distL="114300" distR="114300">
            <wp:extent cx="1894840" cy="3864610"/>
            <wp:effectExtent l="0" t="0" r="10160" b="2540"/>
            <wp:docPr id="37" name="图片 37" descr="选择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选择通道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本规格书中内容仅为用户提供指导作用,我公司将根据产品功能的增强或变化而更新本规格书的内容，并将定期改进及更新本规格书中描述的软件功能，更新的内容将会在规格书的新版本中体现，恕不另行通知。</w:t>
      </w:r>
    </w:p>
    <w:p>
      <w:pPr>
        <w:pStyle w:val="21"/>
        <w:numPr>
          <w:ilvl w:val="0"/>
          <w:numId w:val="0"/>
        </w:numPr>
        <w:ind w:firstLine="880"/>
        <w:rPr>
          <w:rFonts w:hint="eastAsia" w:ascii="宋体" w:hAnsi="宋体" w:eastAsia="宋体" w:cs="宋体"/>
          <w:sz w:val="44"/>
          <w:szCs w:val="44"/>
          <w:lang w:eastAsia="zh-CN"/>
        </w:rPr>
      </w:pPr>
    </w:p>
    <w:p>
      <w:pPr>
        <w:pStyle w:val="21"/>
        <w:numPr>
          <w:ilvl w:val="0"/>
          <w:numId w:val="0"/>
        </w:numPr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此说明书为9/16/32/36路设备通用系列，部分功能请以产品为准。</w:t>
      </w:r>
    </w:p>
    <w:p>
      <w:p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67" w:right="567" w:bottom="567" w:left="567" w:header="851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0" w:leftChars="0" w:firstLine="0" w:firstLineChars="0"/>
      <w:jc w:val="both"/>
      <w:rPr>
        <w:rFonts w:hint="eastAsia"/>
        <w:b/>
        <w:bCs/>
        <w:sz w:val="28"/>
        <w:szCs w:val="28"/>
        <w:u w:val="single"/>
        <w:lang w:val="en-US" w:eastAsia="zh-CN"/>
      </w:rPr>
    </w:pPr>
    <w:r>
      <w:rPr>
        <w:rFonts w:hint="eastAsia"/>
        <w:b/>
        <w:bCs/>
        <w:sz w:val="28"/>
        <w:szCs w:val="28"/>
        <w:u w:val="single"/>
        <w:lang w:val="en-US" w:eastAsia="zh-CN"/>
      </w:rPr>
      <w:t xml:space="preserve">                             NVR</w:t>
    </w:r>
    <w:r>
      <w:rPr>
        <w:rFonts w:hint="eastAsia"/>
        <w:b/>
        <w:bCs/>
        <w:sz w:val="32"/>
        <w:szCs w:val="32"/>
        <w:u w:val="single"/>
        <w:lang w:val="en-US" w:eastAsia="zh-CN"/>
      </w:rPr>
      <w:t>快速操作指南</w:t>
    </w:r>
    <w:r>
      <w:rPr>
        <w:rFonts w:hint="eastAsia"/>
        <w:b/>
        <w:bCs/>
        <w:sz w:val="28"/>
        <w:szCs w:val="28"/>
        <w:u w:val="single"/>
        <w:lang w:val="en-US" w:eastAsia="zh-CN"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13"/>
    <w:multiLevelType w:val="multilevel"/>
    <w:tmpl w:val="00000013"/>
    <w:lvl w:ilvl="0" w:tentative="0">
      <w:start w:val="1"/>
      <w:numFmt w:val="chineseCountingThousand"/>
      <w:pStyle w:val="2"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851" w:hanging="567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0000024"/>
    <w:multiLevelType w:val="multilevel"/>
    <w:tmpl w:val="0000002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000002A"/>
    <w:multiLevelType w:val="multilevel"/>
    <w:tmpl w:val="0000002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2E"/>
    <w:multiLevelType w:val="multilevel"/>
    <w:tmpl w:val="0000002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00000030"/>
    <w:multiLevelType w:val="multilevel"/>
    <w:tmpl w:val="0000003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01E953E0"/>
    <w:multiLevelType w:val="singleLevel"/>
    <w:tmpl w:val="01E953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91EAA0E"/>
    <w:multiLevelType w:val="singleLevel"/>
    <w:tmpl w:val="591EAA0E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24047"/>
    <w:rsid w:val="009130A2"/>
    <w:rsid w:val="017F65ED"/>
    <w:rsid w:val="019A301C"/>
    <w:rsid w:val="02C77F1A"/>
    <w:rsid w:val="032D107A"/>
    <w:rsid w:val="03B712E2"/>
    <w:rsid w:val="06A45A95"/>
    <w:rsid w:val="06B55635"/>
    <w:rsid w:val="06F61116"/>
    <w:rsid w:val="072953F7"/>
    <w:rsid w:val="07625399"/>
    <w:rsid w:val="07857B1A"/>
    <w:rsid w:val="083B5C1A"/>
    <w:rsid w:val="086A5277"/>
    <w:rsid w:val="08C63BAB"/>
    <w:rsid w:val="097857FF"/>
    <w:rsid w:val="0A3C4C1C"/>
    <w:rsid w:val="0A5B3CC0"/>
    <w:rsid w:val="0AF53738"/>
    <w:rsid w:val="0AFC31E0"/>
    <w:rsid w:val="0BBA15C3"/>
    <w:rsid w:val="0C351F59"/>
    <w:rsid w:val="0D0A2859"/>
    <w:rsid w:val="0DAB7D83"/>
    <w:rsid w:val="0E0F24CE"/>
    <w:rsid w:val="0EE67F63"/>
    <w:rsid w:val="0FE14EE2"/>
    <w:rsid w:val="0FF33BC2"/>
    <w:rsid w:val="11476114"/>
    <w:rsid w:val="134A1E1D"/>
    <w:rsid w:val="13EB17FD"/>
    <w:rsid w:val="15296D4C"/>
    <w:rsid w:val="16E66394"/>
    <w:rsid w:val="17B974C6"/>
    <w:rsid w:val="17CB6D91"/>
    <w:rsid w:val="17D06ED5"/>
    <w:rsid w:val="194C023E"/>
    <w:rsid w:val="19B45327"/>
    <w:rsid w:val="19BA3EF0"/>
    <w:rsid w:val="1A344247"/>
    <w:rsid w:val="1A3F2AB3"/>
    <w:rsid w:val="1A5D05E9"/>
    <w:rsid w:val="1B6A4233"/>
    <w:rsid w:val="1CF07BAE"/>
    <w:rsid w:val="1D6B795E"/>
    <w:rsid w:val="1ECA1B9A"/>
    <w:rsid w:val="1EDD2F55"/>
    <w:rsid w:val="1F22321E"/>
    <w:rsid w:val="1F544E8F"/>
    <w:rsid w:val="1FFE7577"/>
    <w:rsid w:val="21B80D2E"/>
    <w:rsid w:val="21E8179B"/>
    <w:rsid w:val="224D0E0B"/>
    <w:rsid w:val="22933531"/>
    <w:rsid w:val="233A5456"/>
    <w:rsid w:val="238D5DFF"/>
    <w:rsid w:val="24A43EAC"/>
    <w:rsid w:val="2680038F"/>
    <w:rsid w:val="26B10D68"/>
    <w:rsid w:val="26DA7CC2"/>
    <w:rsid w:val="27317CDE"/>
    <w:rsid w:val="274C6684"/>
    <w:rsid w:val="27650719"/>
    <w:rsid w:val="28146FDE"/>
    <w:rsid w:val="282337C7"/>
    <w:rsid w:val="28882AFA"/>
    <w:rsid w:val="29947288"/>
    <w:rsid w:val="2AA37A6E"/>
    <w:rsid w:val="2ABD3C07"/>
    <w:rsid w:val="2ADE5E61"/>
    <w:rsid w:val="2B941C34"/>
    <w:rsid w:val="2C013349"/>
    <w:rsid w:val="2CCC68A6"/>
    <w:rsid w:val="2CCE0004"/>
    <w:rsid w:val="2D9C5352"/>
    <w:rsid w:val="2ED677F6"/>
    <w:rsid w:val="2F7359B5"/>
    <w:rsid w:val="2FF1320F"/>
    <w:rsid w:val="31392B6E"/>
    <w:rsid w:val="31403AAE"/>
    <w:rsid w:val="31D97CB6"/>
    <w:rsid w:val="326A7D18"/>
    <w:rsid w:val="338904F6"/>
    <w:rsid w:val="348E185B"/>
    <w:rsid w:val="34ED374C"/>
    <w:rsid w:val="34EE210D"/>
    <w:rsid w:val="36175475"/>
    <w:rsid w:val="36403F52"/>
    <w:rsid w:val="368A0966"/>
    <w:rsid w:val="36EB3124"/>
    <w:rsid w:val="37011147"/>
    <w:rsid w:val="37477990"/>
    <w:rsid w:val="374C7CAA"/>
    <w:rsid w:val="37555BBA"/>
    <w:rsid w:val="378A3BC9"/>
    <w:rsid w:val="37EA5978"/>
    <w:rsid w:val="386504CA"/>
    <w:rsid w:val="392B1932"/>
    <w:rsid w:val="39B24064"/>
    <w:rsid w:val="3A324C9E"/>
    <w:rsid w:val="3A364751"/>
    <w:rsid w:val="3A58423F"/>
    <w:rsid w:val="3AAD0C6C"/>
    <w:rsid w:val="3B0763D2"/>
    <w:rsid w:val="3B5879C1"/>
    <w:rsid w:val="3BA720A1"/>
    <w:rsid w:val="3BAD2496"/>
    <w:rsid w:val="3C065D78"/>
    <w:rsid w:val="3C0D7E85"/>
    <w:rsid w:val="3C2B358C"/>
    <w:rsid w:val="3C597346"/>
    <w:rsid w:val="3C616E50"/>
    <w:rsid w:val="3C692517"/>
    <w:rsid w:val="3D1B7098"/>
    <w:rsid w:val="3DB0283E"/>
    <w:rsid w:val="3DFB6B7D"/>
    <w:rsid w:val="3E1D579D"/>
    <w:rsid w:val="3EA33E8C"/>
    <w:rsid w:val="3EA93AB6"/>
    <w:rsid w:val="3F9D0AA7"/>
    <w:rsid w:val="404D5C17"/>
    <w:rsid w:val="4139354D"/>
    <w:rsid w:val="414051DE"/>
    <w:rsid w:val="4190375D"/>
    <w:rsid w:val="41AA072D"/>
    <w:rsid w:val="41C31551"/>
    <w:rsid w:val="42D6689B"/>
    <w:rsid w:val="440458D7"/>
    <w:rsid w:val="44DD69D3"/>
    <w:rsid w:val="458D1796"/>
    <w:rsid w:val="45B5280D"/>
    <w:rsid w:val="47362BC5"/>
    <w:rsid w:val="473B3217"/>
    <w:rsid w:val="47410D2E"/>
    <w:rsid w:val="47F41F10"/>
    <w:rsid w:val="4866310C"/>
    <w:rsid w:val="491C534C"/>
    <w:rsid w:val="4984206A"/>
    <w:rsid w:val="49DA482A"/>
    <w:rsid w:val="4A3F157D"/>
    <w:rsid w:val="4A8B7888"/>
    <w:rsid w:val="4AD40486"/>
    <w:rsid w:val="4B18357B"/>
    <w:rsid w:val="4B804D4D"/>
    <w:rsid w:val="4BD354A8"/>
    <w:rsid w:val="4C0A0D68"/>
    <w:rsid w:val="4C8A492F"/>
    <w:rsid w:val="4CA00612"/>
    <w:rsid w:val="4CC72E12"/>
    <w:rsid w:val="4D586FAA"/>
    <w:rsid w:val="4D690382"/>
    <w:rsid w:val="4D8C7504"/>
    <w:rsid w:val="4D917E0D"/>
    <w:rsid w:val="4F337C2E"/>
    <w:rsid w:val="4F521B25"/>
    <w:rsid w:val="4F7D5A78"/>
    <w:rsid w:val="50EB3F82"/>
    <w:rsid w:val="50FA7CD8"/>
    <w:rsid w:val="519F3CED"/>
    <w:rsid w:val="52D01ED1"/>
    <w:rsid w:val="539B3285"/>
    <w:rsid w:val="53DB2B4A"/>
    <w:rsid w:val="53E61609"/>
    <w:rsid w:val="568D5366"/>
    <w:rsid w:val="56AB6BDD"/>
    <w:rsid w:val="58896543"/>
    <w:rsid w:val="58C33643"/>
    <w:rsid w:val="59681DCE"/>
    <w:rsid w:val="5A225523"/>
    <w:rsid w:val="5A7879A4"/>
    <w:rsid w:val="5BA83BC1"/>
    <w:rsid w:val="5BDD5E27"/>
    <w:rsid w:val="5C1B13B4"/>
    <w:rsid w:val="5C554FDF"/>
    <w:rsid w:val="5D3F7C78"/>
    <w:rsid w:val="5DA23DC6"/>
    <w:rsid w:val="5E06006B"/>
    <w:rsid w:val="5E152E4D"/>
    <w:rsid w:val="5E23374E"/>
    <w:rsid w:val="5E351A24"/>
    <w:rsid w:val="5E524FDF"/>
    <w:rsid w:val="5E5A3BF9"/>
    <w:rsid w:val="5EC54F94"/>
    <w:rsid w:val="5F580D86"/>
    <w:rsid w:val="5F874781"/>
    <w:rsid w:val="600030BE"/>
    <w:rsid w:val="608D745E"/>
    <w:rsid w:val="62514B8B"/>
    <w:rsid w:val="62AF6BFB"/>
    <w:rsid w:val="6333773A"/>
    <w:rsid w:val="634847E9"/>
    <w:rsid w:val="63DF32B7"/>
    <w:rsid w:val="63E04CD0"/>
    <w:rsid w:val="64101122"/>
    <w:rsid w:val="64CA2379"/>
    <w:rsid w:val="658F0B56"/>
    <w:rsid w:val="658F3826"/>
    <w:rsid w:val="666E475F"/>
    <w:rsid w:val="667B18EE"/>
    <w:rsid w:val="668C4469"/>
    <w:rsid w:val="68782B10"/>
    <w:rsid w:val="697222D2"/>
    <w:rsid w:val="6BF43D31"/>
    <w:rsid w:val="6C04609E"/>
    <w:rsid w:val="6C973324"/>
    <w:rsid w:val="6D44333E"/>
    <w:rsid w:val="6EE459FE"/>
    <w:rsid w:val="6EEC4611"/>
    <w:rsid w:val="6F0A0EC0"/>
    <w:rsid w:val="6F4A297F"/>
    <w:rsid w:val="6FB9116F"/>
    <w:rsid w:val="70CA43FE"/>
    <w:rsid w:val="70E470C7"/>
    <w:rsid w:val="70E918B4"/>
    <w:rsid w:val="70EE2B01"/>
    <w:rsid w:val="71AF52D4"/>
    <w:rsid w:val="72897E6C"/>
    <w:rsid w:val="72B35D54"/>
    <w:rsid w:val="72CC52F0"/>
    <w:rsid w:val="731B003F"/>
    <w:rsid w:val="739B29A7"/>
    <w:rsid w:val="742E0460"/>
    <w:rsid w:val="75222539"/>
    <w:rsid w:val="767034CC"/>
    <w:rsid w:val="768B523D"/>
    <w:rsid w:val="76CB34B7"/>
    <w:rsid w:val="77036E8F"/>
    <w:rsid w:val="788820FF"/>
    <w:rsid w:val="78C34964"/>
    <w:rsid w:val="79C805E4"/>
    <w:rsid w:val="79FD37BD"/>
    <w:rsid w:val="7B096202"/>
    <w:rsid w:val="7B7818C8"/>
    <w:rsid w:val="7BB75825"/>
    <w:rsid w:val="7BEF391D"/>
    <w:rsid w:val="7C606D14"/>
    <w:rsid w:val="7C627FE5"/>
    <w:rsid w:val="7D677B22"/>
    <w:rsid w:val="7DAC3EA3"/>
    <w:rsid w:val="7DCB0ADA"/>
    <w:rsid w:val="7E1C6474"/>
    <w:rsid w:val="7E4423CA"/>
    <w:rsid w:val="7E763670"/>
    <w:rsid w:val="7E931CB0"/>
    <w:rsid w:val="7FCD01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/>
      <w:b/>
      <w:sz w:val="32"/>
    </w:rPr>
  </w:style>
  <w:style w:type="character" w:default="1" w:styleId="19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qFormat/>
    <w:uiPriority w:val="0"/>
    <w:pPr>
      <w:ind w:left="2520" w:leftChars="1200"/>
    </w:pPr>
  </w:style>
  <w:style w:type="paragraph" w:styleId="5">
    <w:name w:val="Body Text Indent"/>
    <w:basedOn w:val="1"/>
    <w:qFormat/>
    <w:uiPriority w:val="0"/>
    <w:pPr>
      <w:tabs>
        <w:tab w:val="left" w:pos="279"/>
      </w:tabs>
      <w:adjustRightInd w:val="0"/>
      <w:snapToGrid w:val="0"/>
      <w:ind w:left="420" w:firstLine="0" w:firstLineChars="0"/>
    </w:pPr>
    <w:rPr>
      <w:rFonts w:ascii="Arial" w:hAnsi="Arial"/>
      <w:color w:val="auto"/>
      <w:sz w:val="18"/>
    </w:r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8"/>
    <w:basedOn w:val="1"/>
    <w:next w:val="1"/>
    <w:qFormat/>
    <w:uiPriority w:val="0"/>
    <w:pPr>
      <w:ind w:left="2940" w:leftChars="1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4"/>
    <w:basedOn w:val="1"/>
    <w:next w:val="1"/>
    <w:qFormat/>
    <w:uiPriority w:val="0"/>
    <w:pPr>
      <w:ind w:left="1260" w:leftChars="600"/>
    </w:pPr>
  </w:style>
  <w:style w:type="paragraph" w:styleId="13">
    <w:name w:val="toc 6"/>
    <w:basedOn w:val="1"/>
    <w:next w:val="1"/>
    <w:qFormat/>
    <w:uiPriority w:val="0"/>
    <w:pPr>
      <w:ind w:left="2100" w:leftChars="1000"/>
    </w:p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toc 9"/>
    <w:basedOn w:val="1"/>
    <w:next w:val="1"/>
    <w:qFormat/>
    <w:uiPriority w:val="0"/>
    <w:pPr>
      <w:ind w:left="3360" w:leftChars="1600"/>
    </w:pPr>
  </w:style>
  <w:style w:type="paragraph" w:styleId="16">
    <w:name w:val="Normal (Web)"/>
    <w:basedOn w:val="1"/>
    <w:qFormat/>
    <w:uiPriority w:val="0"/>
    <w:rPr>
      <w:sz w:val="24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qFormat/>
    <w:uiPriority w:val="0"/>
    <w:rPr>
      <w:color w:val="0000FF"/>
      <w:u w:val="single"/>
    </w:rPr>
  </w:style>
  <w:style w:type="paragraph" w:customStyle="1" w:styleId="21">
    <w:name w:val="列出段落"/>
    <w:basedOn w:val="1"/>
    <w:qFormat/>
    <w:uiPriority w:val="0"/>
    <w:pPr>
      <w:ind w:firstLine="420"/>
    </w:pPr>
  </w:style>
  <w:style w:type="character" w:customStyle="1" w:styleId="22">
    <w:name w:val="标题 2 Char"/>
    <w:link w:val="3"/>
    <w:qFormat/>
    <w:uiPriority w:val="0"/>
    <w:rPr>
      <w:rFonts w:ascii="Arial" w:hAnsi="Arial"/>
      <w:b/>
      <w:sz w:val="32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</w:pPr>
    <w:rPr>
      <w:rFonts w:ascii="宋体" w:hAnsi="宋体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2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image" Target="media/image4.png"/><Relationship Id="rId89" Type="http://schemas.openxmlformats.org/officeDocument/2006/relationships/customXml" Target="../customXml/item1.xml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2826</Words>
  <Characters>3200</Characters>
  <Lines>0</Lines>
  <Paragraphs>0</Paragraphs>
  <TotalTime>2</TotalTime>
  <ScaleCrop>false</ScaleCrop>
  <LinksUpToDate>false</LinksUpToDate>
  <CharactersWithSpaces>3896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菠菜罐头</cp:lastModifiedBy>
  <dcterms:modified xsi:type="dcterms:W3CDTF">2021-02-03T08:56:26Z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