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bmp" ContentType="image/bmp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宋体" w:eastAsia="黑体"/>
          <w:b/>
          <w:sz w:val="52"/>
          <w:szCs w:val="52"/>
        </w:rPr>
      </w:pPr>
    </w:p>
    <w:p>
      <w:pPr>
        <w:jc w:val="center"/>
        <w:rPr>
          <w:rFonts w:hint="eastAsia" w:ascii="黑体" w:hAnsi="宋体" w:eastAsia="黑体"/>
          <w:b/>
          <w:sz w:val="52"/>
          <w:szCs w:val="52"/>
        </w:rPr>
      </w:pPr>
    </w:p>
    <w:p>
      <w:pPr>
        <w:jc w:val="center"/>
        <w:rPr>
          <w:rFonts w:hint="eastAsia" w:ascii="黑体" w:hAnsi="宋体" w:eastAsia="黑体"/>
          <w:b/>
          <w:sz w:val="52"/>
          <w:szCs w:val="52"/>
        </w:rPr>
      </w:pPr>
      <w:r>
        <w:rPr>
          <w:rFonts w:hint="eastAsia" w:ascii="黑体" w:hAnsi="宋体" w:eastAsia="黑体"/>
          <w:b/>
          <w:sz w:val="52"/>
          <w:szCs w:val="52"/>
        </w:rPr>
        <w:t>高清智能车牌识别系统</w:t>
      </w:r>
    </w:p>
    <w:p>
      <w:pPr>
        <w:jc w:val="center"/>
        <w:rPr>
          <w:rFonts w:hint="eastAsia" w:ascii="黑体" w:hAnsi="宋体" w:eastAsia="黑体"/>
          <w:b/>
          <w:sz w:val="52"/>
          <w:szCs w:val="52"/>
          <w:lang w:eastAsia="zh-CN"/>
        </w:rPr>
      </w:pPr>
      <w:r>
        <w:rPr>
          <w:rFonts w:hint="eastAsia" w:ascii="黑体" w:hAnsi="宋体" w:eastAsia="黑体"/>
          <w:b/>
          <w:sz w:val="52"/>
          <w:szCs w:val="52"/>
        </w:rPr>
        <w:t>安装</w:t>
      </w:r>
      <w:r>
        <w:rPr>
          <w:rFonts w:hint="eastAsia" w:ascii="黑体" w:hAnsi="宋体" w:eastAsia="黑体"/>
          <w:b/>
          <w:sz w:val="52"/>
          <w:szCs w:val="52"/>
          <w:lang w:val="en-US" w:eastAsia="zh-CN"/>
        </w:rPr>
        <w:t>与调试</w:t>
      </w:r>
      <w:r>
        <w:rPr>
          <w:rFonts w:hint="eastAsia" w:ascii="黑体" w:hAnsi="宋体" w:eastAsia="黑体"/>
          <w:b/>
          <w:sz w:val="52"/>
          <w:szCs w:val="52"/>
          <w:lang w:eastAsia="zh-CN"/>
        </w:rPr>
        <w:t>（</w:t>
      </w:r>
      <w:r>
        <w:rPr>
          <w:rFonts w:hint="eastAsia" w:ascii="黑体" w:hAnsi="宋体" w:eastAsia="黑体"/>
          <w:b/>
          <w:sz w:val="52"/>
          <w:szCs w:val="52"/>
          <w:lang w:val="en-US" w:eastAsia="zh-CN"/>
        </w:rPr>
        <w:t>版本：V180801.05</w:t>
      </w:r>
      <w:r>
        <w:rPr>
          <w:rFonts w:hint="eastAsia" w:ascii="黑体" w:hAnsi="宋体" w:eastAsia="黑体"/>
          <w:b/>
          <w:sz w:val="52"/>
          <w:szCs w:val="52"/>
          <w:lang w:eastAsia="zh-CN"/>
        </w:rPr>
        <w:t>）</w:t>
      </w:r>
    </w:p>
    <w:p>
      <w:pPr>
        <w:jc w:val="center"/>
        <w:rPr>
          <w:rFonts w:hint="eastAsia" w:ascii="黑体" w:hAnsi="宋体" w:eastAsia="黑体"/>
          <w:b/>
          <w:sz w:val="52"/>
          <w:szCs w:val="52"/>
          <w:lang w:eastAsia="zh-CN"/>
        </w:rPr>
      </w:pPr>
    </w:p>
    <w:p>
      <w:pPr>
        <w:jc w:val="center"/>
        <w:rPr>
          <w:rFonts w:hint="eastAsia" w:ascii="楷体" w:hAnsi="楷体" w:eastAsia="楷体" w:cs="楷体"/>
          <w:b/>
          <w:sz w:val="144"/>
          <w:szCs w:val="144"/>
          <w:lang w:val="en-US" w:eastAsia="zh-CN"/>
        </w:rPr>
      </w:pPr>
      <w:r>
        <w:rPr>
          <w:rFonts w:hint="eastAsia" w:ascii="楷体" w:hAnsi="楷体" w:eastAsia="楷体" w:cs="楷体"/>
          <w:b/>
          <w:sz w:val="144"/>
          <w:szCs w:val="144"/>
          <w:lang w:val="en-US" w:eastAsia="zh-CN"/>
        </w:rPr>
        <w:t>使用说明书</w:t>
      </w:r>
    </w:p>
    <w:p>
      <w:pPr>
        <w:jc w:val="center"/>
        <w:rPr>
          <w:rFonts w:hint="eastAsia" w:ascii="黑体" w:hAnsi="宋体" w:eastAsia="黑体"/>
          <w:b/>
          <w:sz w:val="52"/>
          <w:szCs w:val="52"/>
          <w:lang w:val="en-US" w:eastAsia="zh-CN"/>
        </w:rPr>
      </w:pPr>
    </w:p>
    <w:p>
      <w:pPr>
        <w:jc w:val="left"/>
        <w:rPr>
          <w:rFonts w:hint="eastAsia" w:ascii="黑体" w:hAnsi="宋体" w:eastAsia="黑体"/>
          <w:b/>
          <w:sz w:val="48"/>
          <w:szCs w:val="48"/>
          <w:lang w:val="en-US" w:eastAsia="zh-CN"/>
        </w:rPr>
      </w:pPr>
    </w:p>
    <w:p>
      <w:pPr>
        <w:jc w:val="left"/>
        <w:rPr>
          <w:rFonts w:hint="eastAsia" w:ascii="黑体" w:hAnsi="宋体" w:eastAsia="黑体"/>
          <w:b/>
          <w:sz w:val="48"/>
          <w:szCs w:val="48"/>
          <w:lang w:val="en-US" w:eastAsia="zh-CN"/>
        </w:rPr>
      </w:pPr>
    </w:p>
    <w:p>
      <w:pPr>
        <w:jc w:val="left"/>
        <w:rPr>
          <w:rFonts w:hint="eastAsia" w:ascii="黑体" w:hAnsi="宋体" w:eastAsia="黑体"/>
          <w:b/>
          <w:sz w:val="48"/>
          <w:szCs w:val="48"/>
          <w:lang w:val="en-US" w:eastAsia="zh-CN"/>
        </w:rPr>
      </w:pPr>
    </w:p>
    <w:p>
      <w:pPr>
        <w:jc w:val="left"/>
        <w:rPr>
          <w:rFonts w:hint="eastAsia" w:ascii="黑体" w:hAnsi="宋体" w:eastAsia="黑体"/>
          <w:b/>
          <w:sz w:val="48"/>
          <w:szCs w:val="48"/>
          <w:lang w:val="en-US" w:eastAsia="zh-CN"/>
        </w:rPr>
      </w:pPr>
    </w:p>
    <w:p>
      <w:pPr>
        <w:jc w:val="left"/>
        <w:rPr>
          <w:rFonts w:hint="eastAsia" w:ascii="黑体" w:hAnsi="宋体" w:eastAsia="黑体"/>
          <w:b/>
          <w:sz w:val="48"/>
          <w:szCs w:val="48"/>
          <w:lang w:val="en-US" w:eastAsia="zh-CN"/>
        </w:rPr>
      </w:pPr>
    </w:p>
    <w:p>
      <w:pPr>
        <w:jc w:val="left"/>
        <w:rPr>
          <w:rFonts w:hint="eastAsia" w:ascii="黑体" w:hAnsi="宋体" w:eastAsia="黑体"/>
          <w:b/>
          <w:sz w:val="48"/>
          <w:szCs w:val="48"/>
          <w:lang w:val="en-US" w:eastAsia="zh-CN"/>
        </w:rPr>
      </w:pPr>
    </w:p>
    <w:p>
      <w:pPr>
        <w:jc w:val="left"/>
        <w:rPr>
          <w:rFonts w:hint="eastAsia" w:ascii="黑体" w:hAnsi="宋体" w:eastAsia="黑体"/>
          <w:b/>
          <w:sz w:val="48"/>
          <w:szCs w:val="48"/>
          <w:lang w:val="en-US" w:eastAsia="zh-CN"/>
        </w:rPr>
      </w:pPr>
      <w:r>
        <w:rPr>
          <w:rFonts w:hint="eastAsia" w:ascii="黑体" w:hAnsi="宋体" w:eastAsia="黑体"/>
          <w:b/>
          <w:sz w:val="48"/>
          <w:szCs w:val="48"/>
          <w:lang w:val="en-US" w:eastAsia="zh-CN"/>
        </w:rPr>
        <w:t>基本问题解决方法：http://help.hctparking.com</w:t>
      </w:r>
    </w:p>
    <w:p>
      <w:pPr>
        <w:jc w:val="center"/>
        <w:rPr>
          <w:rFonts w:hint="eastAsia" w:ascii="黑体" w:hAnsi="宋体" w:eastAsia="黑体"/>
          <w:b/>
          <w:sz w:val="52"/>
          <w:szCs w:val="52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  <w:sectPr>
          <w:headerReference r:id="rId3" w:type="default"/>
          <w:footerReference r:id="rId4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docGrid w:type="lines" w:linePitch="312" w:charSpace="0"/>
        </w:sectPr>
      </w:pPr>
    </w:p>
    <w:p>
      <w:pPr>
        <w:numPr>
          <w:ilvl w:val="0"/>
          <w:numId w:val="1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>软件安装步骤：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第一步：点击安装包后，单击“下一步”</w:t>
      </w: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4013200" cy="2872105"/>
            <wp:effectExtent l="0" t="0" r="6350" b="4445"/>
            <wp:docPr id="1" name="图片 1" descr="TIM截图20171205105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TIM截图2017120510533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2"/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>第二步：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1、单击“浏览”，选择或使用其他文件目录。</w:t>
      </w: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2、选择完成后，单击“下一步”。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3996690" cy="2860040"/>
            <wp:effectExtent l="0" t="0" r="3810" b="16510"/>
            <wp:docPr id="2" name="图片 2" descr="TIM截图20171205105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TIM截图2017120510540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第三步：1、自定义安装，可选择服务器，停车场客户端。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2、单击“下一步”。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3992245" cy="2857500"/>
            <wp:effectExtent l="0" t="0" r="8255" b="0"/>
            <wp:docPr id="3" name="图片 3" descr="TIM截图20171205105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TIM截图201712051054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 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3、自定义安装，可选择“服务器”或“停车场客户端”。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4、选择完成后，单击“下一步”。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4025900" cy="2881630"/>
            <wp:effectExtent l="0" t="0" r="12700" b="13970"/>
            <wp:docPr id="4" name="图片 4" descr="TIM截图20171205105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TIM截图201712051054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288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ind w:firstLine="602"/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第四步：1、点击“浏览”，选择或使用其他文件目录。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     2、选择完成后，单击“下一步”。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4003675" cy="2865755"/>
            <wp:effectExtent l="0" t="0" r="15875" b="10795"/>
            <wp:docPr id="6" name="图片 6" descr="TIM截图20171205105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TIM截图201712051054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03675" cy="286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第五步：单击“下一步”。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3992245" cy="2857500"/>
            <wp:effectExtent l="0" t="0" r="8255" b="0"/>
            <wp:docPr id="5" name="图片 5" descr="TIM截图20171205105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TIM截图201712051054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9224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  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第六步：单击“安装”。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3924935" cy="2809240"/>
            <wp:effectExtent l="0" t="0" r="18415" b="10160"/>
            <wp:docPr id="7" name="图片 7" descr="TIM截图20171205105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TIM截图201712051055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第七步：直接单击“下一步”。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3924935" cy="2809240"/>
            <wp:effectExtent l="0" t="0" r="18415" b="10160"/>
            <wp:docPr id="8" name="图片 8" descr="TIM截图20171205105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TIM截图201712051055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24935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 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第八步：安装完成后，单击“完成”。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4013835" cy="2872740"/>
            <wp:effectExtent l="0" t="0" r="5715" b="3810"/>
            <wp:docPr id="9" name="图片 9" descr="TIM截图20171205105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TIM截图2017120510584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6"/>
          <w:szCs w:val="36"/>
          <w:lang w:val="en-US" w:eastAsia="zh-CN"/>
        </w:rPr>
      </w:pPr>
      <w:r>
        <w:rPr>
          <w:rFonts w:hint="eastAsia" w:ascii="黑体" w:hAnsi="宋体" w:eastAsia="黑体"/>
          <w:b/>
          <w:sz w:val="36"/>
          <w:szCs w:val="36"/>
          <w:lang w:val="en-US" w:eastAsia="zh-CN"/>
        </w:rPr>
        <w:t>数据库配置：</w:t>
      </w:r>
    </w:p>
    <w:p>
      <w:pPr>
        <w:numPr>
          <w:ilvl w:val="0"/>
          <w:numId w:val="0"/>
        </w:numPr>
        <w:jc w:val="left"/>
        <w:rPr>
          <w:rFonts w:ascii="宋体" w:hAnsi="宋体" w:eastAsia="宋体" w:cs="宋体"/>
          <w:b/>
          <w:sz w:val="21"/>
          <w:szCs w:val="21"/>
        </w:rPr>
      </w:pPr>
      <w:r>
        <w:rPr>
          <w:rFonts w:ascii="宋体" w:hAnsi="宋体" w:eastAsia="宋体" w:cs="宋体"/>
          <w:b/>
          <w:sz w:val="21"/>
          <w:szCs w:val="21"/>
        </w:rPr>
        <w:t>数据库创建配置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both"/>
      </w:pPr>
      <w:r>
        <w:rPr>
          <w:rFonts w:hint="eastAsia" w:ascii="宋体" w:hAnsi="宋体" w:eastAsia="宋体" w:cs="宋体"/>
          <w:b/>
          <w:sz w:val="21"/>
          <w:szCs w:val="21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数据库创建必须在安装有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SQL SERVER 2000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或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 xml:space="preserve"> SQL SERVER 2008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数据库管理系统的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PC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机上进行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both"/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第一步：运行客户端，系统提示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 xml:space="preserve"> [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请先配置数据库连接信息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]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，弹出</w:t>
      </w:r>
      <w:r>
        <w:rPr>
          <w:rFonts w:hint="default" w:ascii="Times New Roman" w:hAnsi="Times New Roman" w:cs="Times New Roman" w:eastAsiaTheme="minorEastAsia"/>
          <w:snapToGrid w:val="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数据库配置</w:t>
      </w:r>
      <w:r>
        <w:rPr>
          <w:rFonts w:hint="default" w:ascii="Times New Roman" w:hAnsi="Times New Roman" w:cs="Times New Roman" w:eastAsiaTheme="minorEastAsia"/>
          <w:snapToGrid w:val="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窗口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267200" cy="2800350"/>
            <wp:effectExtent l="0" t="0" r="0" b="0"/>
            <wp:docPr id="88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both"/>
      </w:pP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第二步：在弹出的数据库配置窗口中，点击</w:t>
      </w:r>
      <w:r>
        <w:rPr>
          <w:rFonts w:hint="default" w:ascii="Times New Roman" w:hAnsi="Times New Roman" w:cs="Times New Roman" w:eastAsiaTheme="minorEastAsia"/>
          <w:snapToGrid w:val="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[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创建数据库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]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，弹出创建数据库窗口，输入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SQL SERVER 2000/2008 sa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用户的登录密码，点击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 xml:space="preserve"> [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测试连接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]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；</w:t>
      </w:r>
      <w:r>
        <w:rPr>
          <w:rFonts w:hint="default" w:ascii="Times New Roman" w:hAnsi="Times New Roman" w:cs="Times New Roman" w:eastAsiaTheme="minorEastAsia"/>
          <w:snapToGrid w:val="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连接正常后，点击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 xml:space="preserve"> [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创建数据库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 xml:space="preserve">]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即可，创建时间一般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20-30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秒。数据库创建窗体如下：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both"/>
      </w:pP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400550" cy="2238375"/>
            <wp:effectExtent l="0" t="0" r="0" b="9525"/>
            <wp:docPr id="89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both"/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</w:pPr>
    </w:p>
    <w:p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>登录界面：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第一步：点击桌面图标。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018915" cy="2382520"/>
            <wp:effectExtent l="0" t="0" r="635" b="1778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18915" cy="23825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  <w:r>
        <w:rPr>
          <w:rFonts w:hint="eastAsia"/>
          <w:lang w:val="en-US" w:eastAsia="zh-CN"/>
        </w:rPr>
        <w:t>第二步：</w:t>
      </w:r>
      <w:r>
        <w:rPr>
          <w:rFonts w:hint="eastAsia" w:ascii="楷体" w:hAnsi="楷体" w:eastAsia="楷体" w:cs="楷体"/>
          <w:lang w:val="en-US" w:eastAsia="zh-CN"/>
        </w:rPr>
        <w:t>选择“用户名”。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新装车牌识别系统：</w:t>
      </w:r>
    </w:p>
    <w:p>
      <w:pPr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rPr>
          <w:rFonts w:hint="eastAsia" w:ascii="楷体" w:hAnsi="楷体" w:eastAsia="楷体" w:cs="楷体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软件功能设置步骤图解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object>
          <v:shape id="_x0000_i1028" o:spt="75" type="#_x0000_t75" style="height:422.1pt;width:41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f"/>
            <w10:wrap type="none"/>
            <w10:anchorlock/>
          </v:shape>
          <o:OLEObject Type="Embed" ProgID="Visio.Drawing.11" ShapeID="_x0000_i1028" DrawAspect="Content" ObjectID="_1468075725" r:id="rId19">
            <o:LockedField>false</o:LockedField>
          </o:OLEObject>
        </w:object>
      </w:r>
    </w:p>
    <w:p>
      <w:pPr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设置完毕，正常使用.如需深入了解其他功能，请联系我司技术人员，谢谢观看(软件以及数据库安装请看视频教程)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4316095" cy="3204845"/>
            <wp:effectExtent l="0" t="0" r="8255" b="14605"/>
            <wp:docPr id="10" name="图片 10" descr="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登录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1609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第三步：输入“密码”，点击“确定”。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4331970" cy="3216910"/>
            <wp:effectExtent l="0" t="0" r="11430" b="2540"/>
            <wp:docPr id="11" name="图片 11" descr="输入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输入密码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3197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2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>系统首页：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  第一步：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登录进入系统首页</w:t>
      </w: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14" name="图片 14" descr="TIM截图20171205112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TIM截图2017120511241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第二步：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1、浏览首页基本</w:t>
      </w:r>
      <w:r>
        <w:rPr>
          <w:rFonts w:hint="eastAsia" w:ascii="楷体" w:hAnsi="楷体" w:eastAsia="楷体" w:cs="楷体"/>
          <w:b/>
          <w:bCs w:val="0"/>
          <w:sz w:val="24"/>
          <w:szCs w:val="24"/>
          <w:u w:val="single"/>
          <w:lang w:val="en-US" w:eastAsia="zh-CN"/>
        </w:rPr>
        <w:t>功能模块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   2、</w:t>
      </w:r>
      <w:r>
        <w:rPr>
          <w:rFonts w:hint="eastAsia" w:ascii="楷体" w:hAnsi="楷体" w:eastAsia="楷体" w:cs="楷体"/>
          <w:b/>
          <w:bCs w:val="0"/>
          <w:color w:val="FF0000"/>
          <w:sz w:val="24"/>
          <w:szCs w:val="24"/>
          <w:lang w:val="en-US" w:eastAsia="zh-CN"/>
        </w:rPr>
        <w:t>红色框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为开闸、常开，（点击开启道闸和长时间开启道闸）。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   3、</w:t>
      </w:r>
      <w:r>
        <w:rPr>
          <w:rFonts w:hint="eastAsia" w:ascii="楷体" w:hAnsi="楷体" w:eastAsia="楷体" w:cs="楷体"/>
          <w:b/>
          <w:bCs w:val="0"/>
          <w:sz w:val="24"/>
          <w:szCs w:val="24"/>
          <w:lang w:val="en-US" w:eastAsia="zh-CN"/>
        </w:rPr>
        <w:t>黄色框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为音量调节处，（左右滑动即刻）。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   4、</w:t>
      </w:r>
      <w:r>
        <w:rPr>
          <w:rFonts w:hint="eastAsia" w:ascii="楷体" w:hAnsi="楷体" w:eastAsia="楷体" w:cs="楷体"/>
          <w:b/>
          <w:bCs w:val="0"/>
          <w:color w:val="2F5597" w:themeColor="accent5" w:themeShade="BF"/>
          <w:sz w:val="24"/>
          <w:szCs w:val="24"/>
          <w:lang w:val="en-US" w:eastAsia="zh-CN"/>
        </w:rPr>
        <w:t>蓝色框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即为显示识别结果。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   5、</w:t>
      </w:r>
      <w:r>
        <w:rPr>
          <w:rFonts w:hint="eastAsia" w:ascii="楷体" w:hAnsi="楷体" w:eastAsia="楷体" w:cs="楷体"/>
          <w:b/>
          <w:bCs w:val="0"/>
          <w:color w:val="70AD47" w:themeColor="accent6"/>
          <w:sz w:val="24"/>
          <w:szCs w:val="24"/>
          <w:lang w:val="en-US" w:eastAsia="zh-CN"/>
          <w14:textFill>
            <w14:solidFill>
              <w14:schemeClr w14:val="accent6"/>
            </w14:solidFill>
          </w14:textFill>
        </w:rPr>
        <w:t>绿色框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点击为手工录入。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15" name="图片 15" descr="系统首页功能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系统首页功能点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    </w:t>
      </w:r>
    </w:p>
    <w:p>
      <w:pPr>
        <w:numPr>
          <w:ilvl w:val="0"/>
          <w:numId w:val="0"/>
        </w:numPr>
        <w:ind w:firstLine="964" w:firstLineChars="400"/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6、</w:t>
      </w:r>
      <w:r>
        <w:rPr>
          <w:rFonts w:hint="eastAsia" w:ascii="黑体" w:hAnsi="宋体" w:eastAsia="黑体"/>
          <w:b/>
          <w:color w:val="FF0000"/>
          <w:sz w:val="24"/>
          <w:szCs w:val="24"/>
          <w:lang w:val="en-US" w:eastAsia="zh-CN"/>
        </w:rPr>
        <w:t>红色框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即为较大的</w:t>
      </w:r>
      <w:r>
        <w:rPr>
          <w:rFonts w:hint="eastAsia" w:ascii="黑体" w:hAnsi="宋体" w:eastAsia="黑体"/>
          <w:b/>
          <w:sz w:val="24"/>
          <w:szCs w:val="24"/>
          <w:u w:val="single"/>
          <w:lang w:val="en-US" w:eastAsia="zh-CN"/>
        </w:rPr>
        <w:t>功能模块</w:t>
      </w: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>：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            A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系统管理；</w:t>
      </w: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>B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系统设置；</w:t>
      </w: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>C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系统报表；</w:t>
      </w: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>D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关于</w:t>
      </w:r>
      <w:r>
        <w:rPr>
          <w:rFonts w:hint="eastAsia" w:ascii="黑体" w:hAnsi="宋体" w:eastAsia="黑体"/>
          <w:b w:val="0"/>
          <w:bCs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       7、</w:t>
      </w:r>
      <w:r>
        <w:rPr>
          <w:rFonts w:hint="eastAsia" w:ascii="黑体" w:hAnsi="宋体" w:eastAsia="黑体"/>
          <w:b/>
          <w:bCs w:val="0"/>
          <w:sz w:val="24"/>
          <w:szCs w:val="24"/>
          <w:u w:val="single"/>
          <w:lang w:val="en-US" w:eastAsia="zh-CN"/>
        </w:rPr>
        <w:t>黑色框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为检查软件是否连接服务器成功。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       8、</w:t>
      </w:r>
      <w:r>
        <w:rPr>
          <w:rFonts w:hint="eastAsia" w:ascii="黑体" w:hAnsi="宋体" w:eastAsia="黑体"/>
          <w:b/>
          <w:sz w:val="24"/>
          <w:szCs w:val="24"/>
          <w:u w:val="single"/>
          <w:lang w:val="en-US" w:eastAsia="zh-CN"/>
        </w:rPr>
        <w:t>白色框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为显示时间，如需校准时间“双击”此处即可。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       9、</w:t>
      </w:r>
      <w:r>
        <w:rPr>
          <w:rFonts w:hint="eastAsia" w:ascii="黑体" w:hAnsi="宋体" w:eastAsia="黑体"/>
          <w:b/>
          <w:sz w:val="24"/>
          <w:szCs w:val="24"/>
          <w:u w:val="single"/>
          <w:lang w:val="en-US" w:eastAsia="zh-CN"/>
        </w:rPr>
        <w:t>黄色框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为停车场区域显示位置，主要用于大型停车场进行区域划分，例如：A区的车不能进入B区，或1区不能进入2区。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 xml:space="preserve">          10、</w:t>
      </w:r>
      <w:r>
        <w:rPr>
          <w:rFonts w:hint="eastAsia" w:ascii="黑体" w:hAnsi="宋体" w:eastAsia="黑体"/>
          <w:b/>
          <w:color w:val="2F5597" w:themeColor="accent5" w:themeShade="BF"/>
          <w:sz w:val="24"/>
          <w:szCs w:val="24"/>
          <w:lang w:val="en-US" w:eastAsia="zh-CN"/>
        </w:rPr>
        <w:t>蓝色框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为“提示信息”显示位置，主要显示：开闸成功、禁止通行。 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16" name="图片 16" descr="功能模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功能模块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>第三步：入场记录，入口处的车辆记录都会保留在这里。（红色框内）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17" name="图片 17" descr="入场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入场记录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  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第四步：出场记录，出口处的车辆记录都会保留在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这里。（红色框内）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18" name="图片 18" descr="出场记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出场记录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场内车辆：可以查询停车区域内的所有车辆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19" name="图片 19" descr="场内车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场内车牌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sz w:val="24"/>
          <w:szCs w:val="24"/>
          <w:lang w:val="en-US" w:eastAsia="zh-CN"/>
        </w:rPr>
        <w:t>系统信息：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记录了进出口软件的工作状况。（包括，1、车辆的入场时间、车牌信息、ID号码、入口编号；2、出口：车类型、车牌号码、停车时长、收费金额）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0" name="图片 20" descr="系统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系统信息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当班收费：可以查询实时车辆数量和实时收费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1" name="图片 21" descr="当班收费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当班收费A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当班收费：1、勾选需要查找的“车辆类型”。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2" name="图片 22" descr="当班收费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当班收费B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 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2、勾选“车类型”，选择所需要的车类型。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3" name="图片 23" descr="当班收费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当班收费C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3.点击此处，输入所要搜索的车牌。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4" name="图片 24" descr="当班收费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当班收费D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1.这里勾选 车辆类型。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5" name="图片 25" descr="场内信息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场内信息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/>
          <w:bCs w:val="0"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点击此处，输入要查询的车牌号码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6" name="图片 26" descr="场内信息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场内信息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这里勾选停车区域，选择要查询的停车区域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7" name="图片 27" descr="场内信息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场内信息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这里选择入场操作员，勾选当前操作员下的车辆查询</w:t>
      </w:r>
    </w:p>
    <w:p>
      <w:pPr>
        <w:numPr>
          <w:ilvl w:val="0"/>
          <w:numId w:val="0"/>
        </w:numPr>
        <w:jc w:val="left"/>
        <w:rPr>
          <w:rFonts w:hint="eastAsia" w:ascii="黑体" w:hAnsi="宋体" w:eastAsia="黑体"/>
          <w:b/>
          <w:sz w:val="30"/>
          <w:szCs w:val="30"/>
          <w:lang w:val="en-US" w:eastAsia="zh-CN"/>
        </w:rPr>
      </w:pPr>
      <w:r>
        <w:rPr>
          <w:rFonts w:hint="eastAsia" w:ascii="黑体" w:hAnsi="宋体" w:eastAsia="黑体"/>
          <w:b/>
          <w:sz w:val="30"/>
          <w:szCs w:val="30"/>
          <w:lang w:val="en-US" w:eastAsia="zh-CN"/>
        </w:rPr>
        <w:drawing>
          <wp:inline distT="0" distB="0" distL="114300" distR="114300">
            <wp:extent cx="5266055" cy="2962275"/>
            <wp:effectExtent l="0" t="0" r="10795" b="9525"/>
            <wp:docPr id="28" name="图片 28" descr="场内信息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场内信息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jc w:val="left"/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  <w:t>系统管理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1、用户管理</w:t>
      </w:r>
    </w:p>
    <w:p>
      <w:pPr>
        <w:numPr>
          <w:ilvl w:val="0"/>
          <w:numId w:val="0"/>
        </w:numPr>
        <w:ind w:firstLine="960" w:firstLineChars="400"/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1.1点击右侧菜单栏的系统管理。</w:t>
      </w: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drawing>
          <wp:inline distT="0" distB="0" distL="114300" distR="114300">
            <wp:extent cx="4142740" cy="1247775"/>
            <wp:effectExtent l="0" t="0" r="10160" b="9525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14274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960" w:firstLineChars="400"/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1.2点击之后会出现：用户管理、修改密码、系统日志、当班统计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         点击第一项，“用户管理”</w:t>
      </w: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drawing>
          <wp:inline distT="0" distB="0" distL="114300" distR="114300">
            <wp:extent cx="2545080" cy="2225040"/>
            <wp:effectExtent l="0" t="0" r="7620" b="3810"/>
            <wp:docPr id="31" name="图片 3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222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880"/>
        <w:jc w:val="left"/>
        <w:rPr>
          <w:rFonts w:hint="eastAsia" w:ascii="楷体" w:hAnsi="楷体" w:eastAsia="楷体" w:cs="楷体"/>
          <w:b w:val="0"/>
          <w:bCs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1.3打开之后，会有新增、删除、修改、权限、刷新、退出</w:t>
      </w: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drawing>
          <wp:inline distT="0" distB="0" distL="114300" distR="114300">
            <wp:extent cx="5267960" cy="951865"/>
            <wp:effectExtent l="0" t="0" r="8890" b="635"/>
            <wp:docPr id="32" name="图片 3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5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880"/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1.4然后点击“新增”，新增新的用户名，会显示以下对话框，密码为初始密码：123456.（可以自定义），</w:t>
      </w: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drawing>
          <wp:inline distT="0" distB="0" distL="114300" distR="114300">
            <wp:extent cx="5273040" cy="1692910"/>
            <wp:effectExtent l="0" t="0" r="3810" b="2540"/>
            <wp:docPr id="34" name="图片 3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9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2、修改密码</w:t>
      </w:r>
    </w:p>
    <w:p>
      <w:pPr>
        <w:numPr>
          <w:ilvl w:val="0"/>
          <w:numId w:val="0"/>
        </w:numPr>
        <w:ind w:left="1391" w:leftChars="570" w:hanging="194" w:hangingChars="81"/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点击“修改密码”，输入旧密码，输入一次新密码，确认输入第二次新密码。点击“确定”。</w:t>
      </w: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drawing>
          <wp:inline distT="0" distB="0" distL="114300" distR="114300">
            <wp:extent cx="3104515" cy="2276475"/>
            <wp:effectExtent l="0" t="0" r="635" b="9525"/>
            <wp:docPr id="33" name="图片 3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3、系统日志</w:t>
      </w:r>
    </w:p>
    <w:p>
      <w:pPr>
        <w:numPr>
          <w:ilvl w:val="0"/>
          <w:numId w:val="0"/>
        </w:numPr>
        <w:ind w:firstLine="880"/>
        <w:jc w:val="left"/>
        <w:rPr>
          <w:rFonts w:hint="eastAsia" w:ascii="楷体" w:hAnsi="楷体" w:eastAsia="楷体" w:cs="楷体"/>
          <w:b w:val="0"/>
          <w:bCs/>
          <w:sz w:val="36"/>
          <w:szCs w:val="36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36"/>
          <w:szCs w:val="36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此处查看软件的系统日志，选择对应的文本框，点击“查询”即可。</w:t>
      </w: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drawing>
          <wp:inline distT="0" distB="0" distL="114300" distR="114300">
            <wp:extent cx="5271770" cy="962660"/>
            <wp:effectExtent l="0" t="0" r="5080" b="8890"/>
            <wp:docPr id="35" name="图片 3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ind w:firstLine="880"/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>4、当班统计</w:t>
      </w:r>
    </w:p>
    <w:p>
      <w:pPr>
        <w:numPr>
          <w:ilvl w:val="0"/>
          <w:numId w:val="0"/>
        </w:numPr>
        <w:ind w:firstLine="880"/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/>
          <w:sz w:val="36"/>
          <w:szCs w:val="36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当班统计查看操作员的某时间段的当班记录、班次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36"/>
          <w:szCs w:val="36"/>
          <w:lang w:val="en-US" w:eastAsia="zh-CN"/>
        </w:rPr>
        <w:drawing>
          <wp:inline distT="0" distB="0" distL="114300" distR="114300">
            <wp:extent cx="4495165" cy="3118485"/>
            <wp:effectExtent l="0" t="0" r="635" b="5715"/>
            <wp:docPr id="36" name="图片 3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  <w:t>三、系统配置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1、车牌管理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315"/>
        <w:jc w:val="both"/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主窗口点击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 xml:space="preserve"> [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系统设置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] –&gt; [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车牌管理</w:t>
      </w: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]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，进入车牌管理界面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5264785" cy="798830"/>
            <wp:effectExtent l="0" t="0" r="12065" b="1270"/>
            <wp:docPr id="38" name="图片 38" descr="1.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.1.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right="0" w:firstLine="420" w:firstLineChars="200"/>
        <w:jc w:val="both"/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right="0" w:firstLine="420" w:firstLineChars="200"/>
        <w:jc w:val="both"/>
      </w:pP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> 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类型车牌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 w:firstLine="420" w:firstLineChars="200"/>
        <w:jc w:val="both"/>
      </w:pP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 xml:space="preserve">  </w:t>
      </w:r>
      <w:r>
        <w:rPr>
          <w:rFonts w:hint="eastAsia" w:ascii="宋体" w:hAnsi="宋体" w:eastAsia="宋体" w:cs="宋体"/>
          <w:kern w:val="0"/>
          <w:sz w:val="21"/>
          <w:szCs w:val="21"/>
          <w:lang w:val="en-US" w:eastAsia="zh-CN" w:bidi="ar"/>
        </w:rPr>
        <w:t>新增步骤：新增车牌可以新增固定车牌、贵宾车牌、免费车牌等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5265420" cy="894080"/>
            <wp:effectExtent l="0" t="0" r="11430" b="1270"/>
            <wp:docPr id="39" name="图片 39" descr="1.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1.1.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89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点击“查询子母车”，主要针对于一户多车。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5266055" cy="219075"/>
            <wp:effectExtent l="0" t="0" r="10795" b="9525"/>
            <wp:docPr id="40" name="图片 40" descr="1.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1.1.3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>点击操作：新增、修改、删除、挂失、解挂等。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3094990" cy="2438400"/>
            <wp:effectExtent l="0" t="0" r="10160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9499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00" w:lineRule="atLeast"/>
        <w:ind w:left="0" w:right="0"/>
        <w:jc w:val="both"/>
        <w:rPr>
          <w:rFonts w:hint="eastAsia" w:ascii="楷体" w:hAnsi="楷体" w:eastAsia="楷体" w:cs="楷体"/>
          <w:b/>
          <w:sz w:val="28"/>
          <w:szCs w:val="28"/>
          <w:lang w:val="en-US" w:eastAsia="zh-CN"/>
        </w:rPr>
      </w:pPr>
      <w:r>
        <w:rPr>
          <w:rFonts w:hint="default" w:ascii="Times New Roman" w:hAnsi="Times New Roman" w:cs="Times New Roman" w:eastAsiaTheme="minorEastAsia"/>
          <w:kern w:val="0"/>
          <w:sz w:val="21"/>
          <w:szCs w:val="21"/>
          <w:lang w:val="en-US" w:eastAsia="zh-CN" w:bidi="ar"/>
        </w:rPr>
        <w:t xml:space="preserve">  </w:t>
      </w:r>
      <w:r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  <w:t>第一步：在车牌列表中右击鼠标，弹出车牌功能菜单，选择 [新增车牌资料]</w:t>
      </w:r>
    </w:p>
    <w:p>
      <w:pPr>
        <w:keepNext w:val="0"/>
        <w:keepLines w:val="0"/>
        <w:widowControl/>
        <w:suppressLineNumbers w:val="0"/>
        <w:snapToGrid w:val="0"/>
        <w:spacing w:before="0" w:beforeAutospacing="0" w:after="0" w:afterAutospacing="0" w:line="360" w:lineRule="auto"/>
        <w:ind w:left="0" w:right="0"/>
        <w:jc w:val="both"/>
        <w:rPr>
          <w:rFonts w:hint="eastAsia" w:ascii="楷体" w:hAnsi="楷体" w:eastAsia="楷体" w:cs="楷体"/>
          <w:b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kern w:val="0"/>
          <w:sz w:val="28"/>
          <w:szCs w:val="28"/>
          <w:lang w:val="en-US" w:eastAsia="zh-CN" w:bidi="ar"/>
        </w:rPr>
        <w:t>  第二步：在弹出的车牌资料界面输入相关车牌信息，点击 [确定] 完成新增车牌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785360" cy="1431290"/>
            <wp:effectExtent l="0" t="0" r="15240" b="16510"/>
            <wp:docPr id="42" name="图片 42" descr="1.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1.1.5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785360" cy="143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一户多车设置：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第一步：系统配置里的收费配置，选择一户多车的收费模式。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4441825" cy="2592705"/>
            <wp:effectExtent l="0" t="0" r="15875" b="17145"/>
            <wp:docPr id="9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44182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28"/>
          <w:szCs w:val="36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 w:ascii="楷体" w:hAnsi="楷体" w:eastAsia="楷体" w:cs="楷体"/>
          <w:sz w:val="28"/>
          <w:szCs w:val="36"/>
          <w:lang w:val="en-US" w:eastAsia="zh-CN"/>
        </w:rPr>
        <w:t>第二步：在“车牌管理”里面，点击“新增车牌”。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4785" cy="501015"/>
            <wp:effectExtent l="0" t="0" r="12065" b="13335"/>
            <wp:docPr id="10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501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sz w:val="28"/>
          <w:szCs w:val="36"/>
          <w:lang w:val="en-US" w:eastAsia="zh-CN"/>
        </w:rPr>
        <w:t>第三步：编辑车牌和车主信息。点击“保存”。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9865" cy="2530475"/>
            <wp:effectExtent l="0" t="0" r="6985" b="3175"/>
            <wp:docPr id="10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30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sz w:val="28"/>
          <w:szCs w:val="36"/>
          <w:lang w:val="en-US" w:eastAsia="zh-CN"/>
        </w:rPr>
        <w:t>第四步：重新点击已经保存好了的车牌。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1135" cy="519430"/>
            <wp:effectExtent l="0" t="0" r="5715" b="13970"/>
            <wp:docPr id="10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19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第五步：勾选“一户多车”和“拥有的车位数”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3044190"/>
            <wp:effectExtent l="0" t="0" r="8890" b="3810"/>
            <wp:docPr id="10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9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44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第六步：完成后点击“多车维护”，点击“新增车牌”。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0500" cy="4137660"/>
            <wp:effectExtent l="0" t="0" r="6350" b="15240"/>
            <wp:docPr id="10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eastAsiaTheme="minorEastAsia"/>
          <w:lang w:val="en-US" w:eastAsia="zh-CN"/>
        </w:rPr>
      </w:pPr>
      <w:r>
        <w:rPr>
          <w:rFonts w:hint="eastAsia"/>
          <w:lang w:val="en-US" w:eastAsia="zh-CN"/>
        </w:rPr>
        <w:t>第七步：添加“子车牌”，并点击“保存”。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0500" cy="4137660"/>
            <wp:effectExtent l="0" t="0" r="6350" b="15240"/>
            <wp:docPr id="10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1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137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/>
          <w:bCs w:val="0"/>
          <w:sz w:val="28"/>
          <w:szCs w:val="28"/>
          <w:lang w:val="en-US" w:eastAsia="zh-CN"/>
        </w:rPr>
        <w:t>车牌导入：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点击“下载模版”，下载Excel表格按照模版统一输入车牌。（注意：表格里的所有项都不能为空）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     点击“导入Excel”，就可以导入事先依照模板的格式整理的车牌表格，导入到软件里面。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     点击“导出Excel”，就可以把系统里原有的所有车牌都以Excel表格的形式导录出来。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575810" cy="3252470"/>
            <wp:effectExtent l="0" t="0" r="15240" b="5080"/>
            <wp:docPr id="43" name="图片 43" descr="1.1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1.1.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75810" cy="325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批量操作：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1、批量延期，批量删除，车辆通道授权。选择“全选”，即可全部删除。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5270500" cy="1068070"/>
            <wp:effectExtent l="0" t="0" r="6350" b="17780"/>
            <wp:docPr id="44" name="图片 44" descr="1.1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1.1.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6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“黑名单”管理：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点击“新增”，输入车牌号码，单位和车辆类型，被列入黑名单的原因，创建人姓名，记录时间。点击保存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 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874260" cy="3277235"/>
            <wp:effectExtent l="0" t="0" r="2540" b="18415"/>
            <wp:docPr id="45" name="图片 45" descr="1.1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1.1.8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87426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4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车牌清理</w:t>
      </w:r>
    </w:p>
    <w:p>
      <w:pPr>
        <w:numPr>
          <w:ilvl w:val="0"/>
          <w:numId w:val="0"/>
        </w:numPr>
        <w:ind w:firstLine="642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点击，入场操作员，选择所要查询的操作员名下的清理状况。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912360" cy="2110105"/>
            <wp:effectExtent l="0" t="0" r="2540" b="4445"/>
            <wp:docPr id="29" name="图片 29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.1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91236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点击“车牌类型”，选择所要的查询对应的车牌类型。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732020" cy="2570480"/>
            <wp:effectExtent l="0" t="0" r="11430" b="1270"/>
            <wp:docPr id="37" name="图片 37" descr="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.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3202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点击“通道”，选择所要查询的“通道扣”。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702175" cy="2734310"/>
            <wp:effectExtent l="0" t="0" r="3175" b="8890"/>
            <wp:docPr id="41" name="图片 41" descr="2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2.3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273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点击“车牌”，输入所查询的和车牌号码，按车牌号码查询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873625" cy="2146935"/>
            <wp:effectExtent l="0" t="0" r="3175" b="5715"/>
            <wp:docPr id="47" name="图片 47" descr="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2.4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87362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i w:val="0"/>
          <w:iCs w:val="0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i w:val="0"/>
          <w:iCs w:val="0"/>
          <w:sz w:val="28"/>
          <w:szCs w:val="28"/>
          <w:lang w:val="en-US" w:eastAsia="zh-CN"/>
        </w:rPr>
        <w:t>点击此处，选择时间段，选择开始时间和结束时间。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848860" cy="1899920"/>
            <wp:effectExtent l="0" t="0" r="8890" b="5080"/>
            <wp:docPr id="49" name="图片 49" descr="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2.5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48860" cy="189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点击“查询”按钮，即可查询按条件输入的结果，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点击“Excel”按钮，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5155565" cy="1468120"/>
            <wp:effectExtent l="0" t="0" r="6985" b="17780"/>
            <wp:docPr id="48" name="图片 48" descr="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2.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通道闸管理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5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配置发卡器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第一步：点击“系统设置”，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第二步：点击“系统配置”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3523615" cy="3752215"/>
            <wp:effectExtent l="0" t="0" r="635" b="635"/>
            <wp:docPr id="121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5" descr="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第三步：点击“桌面发卡器”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第四步：点击勾选“发卡器的COM端口”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       </w:t>
      </w:r>
      <w:r>
        <w:rPr>
          <w:rFonts w:hint="eastAsia"/>
          <w:lang w:val="en-US" w:eastAsia="zh-CN"/>
        </w:rPr>
        <w:t>点击保存，重启软件。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4600575" cy="2927985"/>
            <wp:effectExtent l="0" t="0" r="9525" b="5715"/>
            <wp:docPr id="119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6" descr="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927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numPr>
          <w:ilvl w:val="0"/>
          <w:numId w:val="5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发行卡片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第一步：点击“新增卡片”，用刷卡器刷卡，会出现卡号，输入车牌号，用户名字，电话，开始及结束时间。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第二步：点击“确定”。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4902200" cy="2554605"/>
            <wp:effectExtent l="0" t="0" r="12700" b="17145"/>
            <wp:docPr id="120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7" descr="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2554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  第三步：点击“批量发卡”，用刷卡器进行卡片发行。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4424045" cy="2513330"/>
            <wp:effectExtent l="0" t="0" r="14605" b="1270"/>
            <wp:docPr id="113" name="图片 8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8" descr="3.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5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刷卡板485配置</w:t>
      </w:r>
    </w:p>
    <w:p>
      <w:pPr>
        <w:numPr>
          <w:ilvl w:val="0"/>
          <w:numId w:val="0"/>
        </w:numPr>
        <w:ind w:firstLine="240" w:firstLineChars="10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第一步：点击“系统设置”，</w:t>
      </w:r>
    </w:p>
    <w:p>
      <w:pPr>
        <w:numPr>
          <w:ilvl w:val="0"/>
          <w:numId w:val="0"/>
        </w:numPr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第二步：点击“系统配置”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3324860" cy="3540760"/>
            <wp:effectExtent l="0" t="0" r="8890" b="2540"/>
            <wp:docPr id="114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9" descr="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3540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40" w:firstLineChars="100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第三步：点击“桌面发卡器”</w:t>
      </w:r>
    </w:p>
    <w:p>
      <w:pPr>
        <w:numPr>
          <w:ilvl w:val="0"/>
          <w:numId w:val="0"/>
        </w:numPr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 第四步：点击勾选“通道闸门禁板485的COM端口”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          </w:t>
      </w:r>
      <w:r>
        <w:rPr>
          <w:rFonts w:hint="eastAsia"/>
          <w:lang w:val="en-US" w:eastAsia="zh-CN"/>
        </w:rPr>
        <w:t>点击保存，重启软件。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271770" cy="3132455"/>
            <wp:effectExtent l="0" t="0" r="5080" b="10795"/>
            <wp:docPr id="118" name="图片 10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0" descr="2.1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32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第五步：点击进入，通道闸管理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438400" cy="3133090"/>
            <wp:effectExtent l="0" t="0" r="0" b="10160"/>
            <wp:docPr id="10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 第六步：点击“刷新”，会有板卡地址出现。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4438015" cy="2276475"/>
            <wp:effectExtent l="0" t="0" r="635" b="9525"/>
            <wp:docPr id="116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2" descr="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43801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5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下载卡片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>点击“批量发卡”，用刷卡器进行卡片发行。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4424045" cy="2513330"/>
            <wp:effectExtent l="0" t="0" r="14605" b="1270"/>
            <wp:docPr id="111" name="图片 13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3" descr="3.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424045" cy="251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 w:val="0"/>
          <w:bCs w:val="0"/>
          <w:sz w:val="24"/>
          <w:szCs w:val="32"/>
          <w:lang w:val="en-US" w:eastAsia="zh-CN"/>
        </w:rPr>
      </w:pPr>
      <w:r>
        <w:rPr>
          <w:rFonts w:hint="eastAsia"/>
          <w:b w:val="0"/>
          <w:bCs w:val="0"/>
          <w:sz w:val="24"/>
          <w:szCs w:val="32"/>
          <w:lang w:val="en-US" w:eastAsia="zh-CN"/>
        </w:rPr>
        <w:t>批量发行完卡片之后，点击“下载卡片”。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3742690" cy="1752600"/>
            <wp:effectExtent l="0" t="0" r="10160" b="0"/>
            <wp:docPr id="117" name="图片 14" descr="3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4" descr="3.2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74269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</w:p>
    <w:p>
      <w:pPr>
        <w:widowControl w:val="0"/>
        <w:numPr>
          <w:ilvl w:val="0"/>
          <w:numId w:val="5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通道区域绑定485板地址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 xml:space="preserve"> </w:t>
      </w:r>
      <w:r>
        <w:rPr>
          <w:rFonts w:hint="eastAsia"/>
          <w:b w:val="0"/>
          <w:bCs w:val="0"/>
          <w:sz w:val="24"/>
          <w:szCs w:val="32"/>
          <w:lang w:val="en-US" w:eastAsia="zh-CN"/>
        </w:rPr>
        <w:t xml:space="preserve"> 第一步：点击“通道区域设置”。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2314575" cy="3295015"/>
            <wp:effectExtent l="0" t="0" r="9525" b="635"/>
            <wp:docPr id="11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5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29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第二步：选择需要设置的通道口。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325" cy="1541145"/>
            <wp:effectExtent l="0" t="0" r="9525" b="1905"/>
            <wp:docPr id="11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6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第三步：找到控制板绑定，选择485通讯地址，修改完成后，点击保存，重启软件。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142865" cy="1790700"/>
            <wp:effectExtent l="0" t="0" r="635" b="0"/>
            <wp:docPr id="112" name="图片 1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7" descr="5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bookmarkStart w:id="0" w:name="_GoBack"/>
      <w:bookmarkEnd w:id="0"/>
    </w:p>
    <w:p>
      <w:pPr>
        <w:numPr>
          <w:ilvl w:val="0"/>
          <w:numId w:val="4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收费规则管理</w:t>
      </w:r>
    </w:p>
    <w:p>
      <w:pPr>
        <w:numPr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根据现场及客户需求勾选相应的功能</w:t>
      </w:r>
    </w:p>
    <w:p>
      <w:pPr>
        <w:numPr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5271770" cy="3235325"/>
            <wp:effectExtent l="0" t="0" r="5080" b="3175"/>
            <wp:docPr id="98" name="图片 98" descr="TIM截图20180901142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 descr="TIM截图20180901142838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固定车收费规则：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点击“新增”，选择“车牌类型”，选择“车辆类型”，选择“收费周期”输入月卡车收费金额。点击“保存”。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799965" cy="2496820"/>
            <wp:effectExtent l="0" t="0" r="635" b="17780"/>
            <wp:docPr id="58" name="图片 58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1.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99965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点击“修改”，即可修改红色框内所有对话框内的内容，修改完成，点击“保存”即可。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751070" cy="2475865"/>
            <wp:effectExtent l="0" t="0" r="11430" b="635"/>
            <wp:docPr id="59" name="图片 59" descr="1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1.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5107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首先选择需要删除的收费规则，然后点击“删除”即可。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5269865" cy="1690370"/>
            <wp:effectExtent l="0" t="0" r="6985" b="5080"/>
            <wp:docPr id="60" name="图片 60" descr="1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1.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临时车收费规则：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小区收费规则，点击红色框内的可变更信息，自定义编辑收费需求，最后点击“保存测试”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803775" cy="2002790"/>
            <wp:effectExtent l="0" t="0" r="15875" b="16510"/>
            <wp:docPr id="61" name="图片 61" descr="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1.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803775" cy="200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公共类收费规则：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1、选择“公共类按时收费”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第一步：选择“车辆所属区域”，“车牌类型”，“车辆类型”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第二步：设置时间段，设置单次最高限额。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第三步：选择“工作日，高峰时期，非高峰时期”，非工作日。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751705" cy="2980055"/>
            <wp:effectExtent l="0" t="0" r="10795" b="10795"/>
            <wp:docPr id="62" name="图片 62" descr="1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1.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6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节假日设置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第一步：选择“车辆所属区域”，“车牌类型”，“车辆类型”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第二步：选择“非工作日设置”或“节假日设置”。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第三步：点击“蓝色对话框”，选择“新增”。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907915" cy="1832610"/>
            <wp:effectExtent l="0" t="0" r="6985" b="15240"/>
            <wp:docPr id="63" name="图片 63" descr="1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1.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查表法收费规则配置：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第一步：点击勾选“查表法”，配置收费细则，点击“保存”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7960" cy="3124200"/>
            <wp:effectExtent l="0" t="0" r="8890" b="0"/>
            <wp:docPr id="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sz w:val="28"/>
          <w:szCs w:val="36"/>
          <w:lang w:val="en-US" w:eastAsia="zh-CN"/>
        </w:rPr>
        <w:t>第二步：勾选“车牌类型”和“车辆类型”。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sz w:val="28"/>
          <w:szCs w:val="36"/>
          <w:lang w:val="en-US" w:eastAsia="zh-CN"/>
        </w:rPr>
        <w:t xml:space="preserve">        设置收费金额，按小时计费。最后点击“保存并测试”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73040" cy="3307080"/>
            <wp:effectExtent l="0" t="0" r="3810" b="7620"/>
            <wp:docPr id="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2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07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28"/>
          <w:szCs w:val="36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sz w:val="28"/>
          <w:szCs w:val="36"/>
          <w:lang w:val="en-US" w:eastAsia="zh-CN"/>
        </w:rPr>
      </w:pPr>
      <w:r>
        <w:rPr>
          <w:rFonts w:hint="eastAsia" w:ascii="楷体" w:hAnsi="楷体" w:eastAsia="楷体" w:cs="楷体"/>
          <w:sz w:val="28"/>
          <w:szCs w:val="36"/>
          <w:lang w:val="en-US" w:eastAsia="zh-CN"/>
        </w:rPr>
        <w:t>第三步：选择相对应的“车牌”和“车型”，点击“测试”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266055" cy="2710815"/>
            <wp:effectExtent l="0" t="0" r="10795" b="13335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0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</w:pPr>
    </w:p>
    <w:p>
      <w:pPr>
        <w:numPr>
          <w:ilvl w:val="0"/>
          <w:numId w:val="0"/>
        </w:numPr>
        <w:jc w:val="left"/>
        <w:rPr>
          <w:rFonts w:hint="eastAsia"/>
          <w:lang w:val="en-US" w:eastAsia="zh-CN"/>
        </w:rPr>
      </w:pPr>
    </w:p>
    <w:p>
      <w:pPr>
        <w:numPr>
          <w:ilvl w:val="0"/>
          <w:numId w:val="7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系统配置</w:t>
      </w:r>
    </w:p>
    <w:p>
      <w:pPr>
        <w:numPr>
          <w:ilvl w:val="0"/>
          <w:numId w:val="0"/>
        </w:numPr>
        <w:ind w:firstLine="642"/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5.1：基本配置</w:t>
      </w:r>
    </w:p>
    <w:p>
      <w:pPr>
        <w:numPr>
          <w:ilvl w:val="0"/>
          <w:numId w:val="0"/>
        </w:numPr>
        <w:ind w:firstLine="642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第一步：编辑 使用单位，连接主机，</w:t>
      </w:r>
    </w:p>
    <w:p>
      <w:pPr>
        <w:numPr>
          <w:ilvl w:val="0"/>
          <w:numId w:val="0"/>
        </w:numPr>
        <w:ind w:firstLine="642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第二步：设置图片保存路径。</w:t>
      </w:r>
    </w:p>
    <w:p>
      <w:pPr>
        <w:numPr>
          <w:ilvl w:val="0"/>
          <w:numId w:val="0"/>
        </w:numPr>
        <w:ind w:firstLine="642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第三步：车位设置。</w:t>
      </w:r>
    </w:p>
    <w:p>
      <w:pPr>
        <w:numPr>
          <w:ilvl w:val="0"/>
          <w:numId w:val="0"/>
        </w:numPr>
        <w:ind w:firstLine="642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第四步：软件锁定功能。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592320" cy="2680970"/>
            <wp:effectExtent l="0" t="0" r="17780" b="5080"/>
            <wp:docPr id="50" name="图片 50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2.1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4592320" cy="268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5.2、识别配置：</w:t>
      </w:r>
    </w:p>
    <w:p>
      <w:pPr>
        <w:numPr>
          <w:ilvl w:val="0"/>
          <w:numId w:val="0"/>
        </w:numPr>
        <w:ind w:firstLine="702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按照需求勾选每一个选项，</w:t>
      </w:r>
    </w:p>
    <w:p>
      <w:pPr>
        <w:numPr>
          <w:ilvl w:val="0"/>
          <w:numId w:val="0"/>
        </w:numPr>
        <w:ind w:firstLine="702"/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drawing>
          <wp:inline distT="0" distB="0" distL="114300" distR="114300">
            <wp:extent cx="4151630" cy="2427605"/>
            <wp:effectExtent l="0" t="0" r="1270" b="10795"/>
            <wp:docPr id="97" name="图片 97" descr="7519f913826dd933fb27d12e5d822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7519f913826dd933fb27d12e5d822af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415163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5.3、充值车牌：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根据提示上当勾选。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683125" cy="3345180"/>
            <wp:effectExtent l="0" t="0" r="3175" b="7620"/>
            <wp:docPr id="53" name="图片 53" descr="2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2.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683125" cy="334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5.4、显示屏配置：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首先，根据设置时间间隔调整音量，不同时间段控制不同音量大小。其次，语音播报车牌号码，语音播报车牌类型。最后，设置固定车小于多少天提醒。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471035" cy="1804035"/>
            <wp:effectExtent l="0" t="0" r="5715" b="5715"/>
            <wp:docPr id="54" name="图片 54" descr="2.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2.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471035" cy="180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5.5、桌面发卡器：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第一步：启用发卡器，选择COM端口。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第二步：选择通道闸485串口，然后勾选。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第三步：选择无牌车发卡通行，无牌车弹出确认输入框。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596765" cy="2440305"/>
            <wp:effectExtent l="0" t="0" r="13335" b="17145"/>
            <wp:docPr id="55" name="图片 55" descr="2.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2.6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459676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5.6、移动支付设置：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第一步：勾选“ 移动支付和集中支付设置”，设置预留出场时间。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u w:val="single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第二步：设置互联互通电子支付，</w:t>
      </w:r>
      <w:r>
        <w:rPr>
          <w:rFonts w:hint="eastAsia" w:ascii="楷体" w:hAnsi="楷体" w:eastAsia="楷体" w:cs="楷体"/>
          <w:b w:val="0"/>
          <w:bCs/>
          <w:sz w:val="28"/>
          <w:szCs w:val="28"/>
          <w:u w:val="single"/>
          <w:lang w:val="en-US" w:eastAsia="zh-CN"/>
        </w:rPr>
        <w:t>填写车厂编号、结算网址、平台网址、平台端口。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        勾选出口可收费。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770755" cy="2402205"/>
            <wp:effectExtent l="0" t="0" r="10795" b="17145"/>
            <wp:docPr id="56" name="图片 56" descr="2.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2.7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4770755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5.7、余位显示屏：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设置余位显示屏IP，和所关联的停车区域。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634865" cy="1908175"/>
            <wp:effectExtent l="0" t="0" r="13335" b="15875"/>
            <wp:docPr id="57" name="图片 57" descr="2.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2.8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4634865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7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基础数据：</w:t>
      </w:r>
    </w:p>
    <w:p>
      <w:pPr>
        <w:numPr>
          <w:ilvl w:val="0"/>
          <w:numId w:val="0"/>
        </w:numPr>
        <w:tabs>
          <w:tab w:val="left" w:pos="3407"/>
        </w:tabs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第一步：先选择类型，（例：部门、异常开闸、免费原因、优惠原因、车辆类型、公司）</w:t>
      </w:r>
    </w:p>
    <w:p>
      <w:pPr>
        <w:numPr>
          <w:ilvl w:val="0"/>
          <w:numId w:val="0"/>
        </w:numPr>
        <w:tabs>
          <w:tab w:val="left" w:pos="3407"/>
        </w:tabs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第二步：选择新增，提示新增部门，填写序号，描述职位。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782185" cy="2718435"/>
            <wp:effectExtent l="0" t="0" r="18415" b="5715"/>
            <wp:docPr id="64" name="图片 6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1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271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第一步：选择车辆类型，点击“新增”，填写序号，描述车辆类型，（例如：大货车、挂车）。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695825" cy="2844165"/>
            <wp:effectExtent l="0" t="0" r="9525" b="13335"/>
            <wp:docPr id="65" name="图片 6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2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284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选中所要删除或修改的车辆类型，修改完成，点击“保存”，或直接删除。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519295" cy="3048000"/>
            <wp:effectExtent l="0" t="0" r="14605" b="0"/>
            <wp:docPr id="66" name="图片 6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 descr="3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51929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7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主机设置</w:t>
      </w:r>
    </w:p>
    <w:p>
      <w:pPr>
        <w:widowControl w:val="0"/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点击“新增”，输入“名称”，添加备注描述。</w:t>
      </w:r>
    </w:p>
    <w:p>
      <w:pPr>
        <w:widowControl w:val="0"/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512310" cy="2259330"/>
            <wp:effectExtent l="0" t="0" r="2540" b="7620"/>
            <wp:docPr id="67" name="图片 67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 descr="1.1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4512310" cy="225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7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区域管理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点击空白处“新增区域”，填写“区域名称”、“总车位值”、“初始车位值”，点击“保存”。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572000" cy="2753995"/>
            <wp:effectExtent l="0" t="0" r="0" b="8255"/>
            <wp:docPr id="68" name="图片 68" descr="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2.1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7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通道区域设置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第一步：点击“新增通道”，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5187315" cy="2028190"/>
            <wp:effectExtent l="0" t="0" r="13335" b="10160"/>
            <wp:docPr id="69" name="图片 69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3.1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187315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第二步：填写“通道名称”，配置进出方向，选择“所属区域”，勾选“相机类型”，最后点击“搜索相机”。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支付编号：是二维码上的通道编号。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5264150" cy="3213100"/>
            <wp:effectExtent l="0" t="0" r="12700" b="6350"/>
            <wp:docPr id="106" name="图片 106" descr="c85009056ede952a1901a82e4c5ac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c85009056ede952a1901a82e4c5ac65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第三步：勾选所需的“功能配置”、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   勾选车辆类型。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543425" cy="3797300"/>
            <wp:effectExtent l="0" t="0" r="9525" b="12700"/>
            <wp:docPr id="71" name="图片 71" descr="3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3.3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第四步：显示屏配置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选择屏幕行数及颜色（红绿黄）。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  自定义编写空闲广告词，完成后点击“加载广告词”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   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3220720" cy="3185160"/>
            <wp:effectExtent l="0" t="0" r="17780" b="15240"/>
            <wp:docPr id="107" name="图片 107" descr="78e6390b67298070fc7d8e7cdd843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78e6390b67298070fc7d8e7cdd843b7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点击“参数配置”，更改485地址、屏幕的显示亮度、速度、极性：恒流、恒压、显示时间。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3618865" cy="1989455"/>
            <wp:effectExtent l="0" t="0" r="635" b="10795"/>
            <wp:docPr id="108" name="图片 108" descr="9962536c6fc35365734b724cff166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 descr="9962536c6fc35365734b724cff166b4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618865" cy="198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7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商户管理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第一步：点击“新增”，在商户信息里，填写商户名称，选择打折类型，输入电话、联系人、地址。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第二步：查询，选择下面的商户对话框，选择“商户”进行查询。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点击“导出”，导出Excel表格。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drawing>
          <wp:inline distT="0" distB="0" distL="114300" distR="114300">
            <wp:extent cx="4616450" cy="3303905"/>
            <wp:effectExtent l="0" t="0" r="12700" b="10795"/>
            <wp:docPr id="74" name="图片 74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4.1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461645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点击“商户打折记录”，选择“商户”、“打折状态”、“车牌”、“产生时间”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点击“显示/隐藏列”，谨慎勾选 选项。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587240" cy="4041775"/>
            <wp:effectExtent l="0" t="0" r="3810" b="15875"/>
            <wp:docPr id="7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4041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</w:p>
    <w:p>
      <w:pPr>
        <w:numPr>
          <w:ilvl w:val="0"/>
          <w:numId w:val="7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>集中收费管理</w:t>
      </w:r>
    </w:p>
    <w:p>
      <w:pPr>
        <w:numPr>
          <w:ilvl w:val="0"/>
          <w:numId w:val="0"/>
        </w:numPr>
        <w:jc w:val="left"/>
        <w:rPr>
          <w:rFonts w:hint="eastAsia" w:ascii="黑体" w:hAnsi="黑体" w:eastAsia="黑体" w:cs="黑体"/>
          <w:b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sz w:val="32"/>
          <w:szCs w:val="32"/>
          <w:lang w:val="en-US" w:eastAsia="zh-CN"/>
        </w:rPr>
        <w:t xml:space="preserve">    </w:t>
      </w:r>
      <w:r>
        <w:drawing>
          <wp:inline distT="0" distB="0" distL="114300" distR="114300">
            <wp:extent cx="5269865" cy="1270635"/>
            <wp:effectExtent l="0" t="0" r="6985" b="5715"/>
            <wp:docPr id="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  <w:t>三、系统报表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1、车辆进出场记录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查询车辆进出记录，选择“进出场”，“入场操作员”、“车牌类型”、“出场操作员”、“车类型”、“出场类型”、“通道”、“出场与入场班次”、“开始和结束时间”是否调用历史数据。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点击“显示/隐藏列”，谨慎选择相应的选项。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4516120" cy="3061335"/>
            <wp:effectExtent l="0" t="0" r="17780" b="5715"/>
            <wp:docPr id="76" name="图片 76" descr="1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1.1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306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临时车收费记录：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 xml:space="preserve">  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查询临时车辆进出记录，选择“进出场”，“入场操作员”、“停车区域”、“出场操作员”、“车类型”、“出场类型”、“通道”、“出场与入场班次”、“出场时间”、“脱机数据”是否调用历史数据。</w:t>
      </w: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 xml:space="preserve">     点击“显示/隐藏列”，谨慎选择相应的选项。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4504690" cy="3451225"/>
            <wp:effectExtent l="0" t="0" r="10160" b="15875"/>
            <wp:docPr id="77" name="图片 77" descr="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 descr="2.2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450469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8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移动收费记录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查询移动收费记录，选择“开始时间”，“结束时间”、“车牌号码”、“订单号”、“支付流水”。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560" w:firstLineChars="2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点击“显示/隐藏列”，谨慎选择相应的选项。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4502150" cy="4495165"/>
            <wp:effectExtent l="0" t="0" r="12700" b="635"/>
            <wp:docPr id="78" name="图片 78" descr="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3.1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449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固定收费记录：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查询固定收费记录，选择“开始时间”，“结束时间”、“车牌”、“车主”。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勾选“明细报表”，选择“月报表”或“年报表”。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点击“显示/隐藏列”，谨慎选择相应的选项。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4433570" cy="4963160"/>
            <wp:effectExtent l="0" t="0" r="5080" b="8890"/>
            <wp:docPr id="80" name="图片 80" descr="4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4.1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43357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充值卡收费记录：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查询固定收费记录，选择“开始时间”，“结束时间”、“卡号”、“车牌”、“车主”、“操作员”。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勾选“明细报表”，选择“月报表”或“年报表”。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点击“显示/隐藏列”，谨慎选择相应的选项。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4530725" cy="4624070"/>
            <wp:effectExtent l="0" t="0" r="3175" b="5080"/>
            <wp:docPr id="81" name="图片 81" descr="5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 descr="5.1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462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折扣信息查询：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查询固定收费记录，选择“开始时间”，“结束时间”、“车牌号”、“单位”、“操作员”。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勾选“明细报表”，选择“月报表”或“年报表”。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点击“显示/隐藏列”，谨慎选择相应的选项。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4508500" cy="5494655"/>
            <wp:effectExtent l="0" t="0" r="6350" b="10795"/>
            <wp:docPr id="82" name="图片 82" descr="6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6.1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549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车主信息查询：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查询固定收费记录，选择“开始时间”，“结束时间”、“车牌号”、“车主”。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5271135" cy="1212215"/>
            <wp:effectExtent l="0" t="0" r="5715" b="6985"/>
            <wp:docPr id="83" name="图片 83" descr="7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7.1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21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9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>异常开闸登记：</w:t>
      </w:r>
    </w:p>
    <w:p>
      <w:pPr>
        <w:numPr>
          <w:ilvl w:val="0"/>
          <w:numId w:val="0"/>
        </w:numPr>
        <w:ind w:firstLine="840" w:firstLineChars="300"/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查询固定收费记录，选择“开始时间”，“结束时间”、“车牌号”、“开闸方式”、“通道”、“通道方向”、“操作员”。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5271770" cy="1080135"/>
            <wp:effectExtent l="0" t="0" r="5080" b="5715"/>
            <wp:docPr id="84" name="图片 84" descr="8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 descr="8.1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 xml:space="preserve">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点击“操作”进入详情，选择“通道”，填写“车牌号”，写入“原因”。点击“确定”。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drawing>
          <wp:inline distT="0" distB="0" distL="114300" distR="114300">
            <wp:extent cx="5257165" cy="729615"/>
            <wp:effectExtent l="0" t="0" r="635" b="13335"/>
            <wp:docPr id="85" name="图片 85" descr="8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8.2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  <w:lang w:val="en-US" w:eastAsia="zh-CN"/>
        </w:rPr>
        <w:t xml:space="preserve">  </w:t>
      </w:r>
    </w:p>
    <w:p>
      <w:pPr>
        <w:numPr>
          <w:ilvl w:val="0"/>
          <w:numId w:val="10"/>
        </w:numPr>
        <w:jc w:val="left"/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  <w:t xml:space="preserve">关于软件              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>1、帮助文档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268595" cy="2634615"/>
            <wp:effectExtent l="0" t="0" r="8255" b="13335"/>
            <wp:docPr id="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5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46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 2、系统配置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28"/>
          <w:szCs w:val="28"/>
          <w:lang w:val="en-US" w:eastAsia="zh-CN"/>
        </w:rPr>
        <w:t>查看软件启用情况，软件的安装时间，软件编号，软件版本号，图片保存路径，出入口相机类型，区域名，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4562475" cy="4083050"/>
            <wp:effectExtent l="0" t="0" r="9525" b="12700"/>
            <wp:docPr id="8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2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408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 3、软件版本 </w:t>
      </w:r>
      <w:r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  <w:t xml:space="preserve">  </w:t>
      </w:r>
    </w:p>
    <w:p>
      <w:pPr>
        <w:numPr>
          <w:ilvl w:val="0"/>
          <w:numId w:val="0"/>
        </w:numPr>
        <w:jc w:val="left"/>
        <w:rPr>
          <w:rFonts w:hint="eastAsia" w:ascii="楷体" w:hAnsi="楷体" w:eastAsia="楷体" w:cs="楷体"/>
          <w:b w:val="0"/>
          <w:bCs/>
          <w:sz w:val="52"/>
          <w:szCs w:val="5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  <w:t xml:space="preserve">    </w:t>
      </w:r>
      <w:r>
        <w:rPr>
          <w:rFonts w:hint="eastAsia" w:ascii="楷体" w:hAnsi="楷体" w:eastAsia="楷体" w:cs="楷体"/>
          <w:b w:val="0"/>
          <w:bCs/>
          <w:sz w:val="36"/>
          <w:szCs w:val="36"/>
          <w:lang w:val="en-US" w:eastAsia="zh-CN"/>
        </w:rPr>
        <w:t>查看软件版本号</w:t>
      </w:r>
    </w:p>
    <w:p>
      <w:pPr>
        <w:numPr>
          <w:ilvl w:val="0"/>
          <w:numId w:val="0"/>
        </w:numPr>
        <w:jc w:val="left"/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</w:pPr>
      <w:r>
        <w:drawing>
          <wp:inline distT="0" distB="0" distL="114300" distR="114300">
            <wp:extent cx="4594225" cy="2173605"/>
            <wp:effectExtent l="0" t="0" r="15875" b="17145"/>
            <wp:docPr id="8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4594225" cy="217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sz w:val="52"/>
          <w:szCs w:val="52"/>
          <w:lang w:val="en-US" w:eastAsia="zh-CN"/>
        </w:rPr>
        <w:t xml:space="preserve">   </w:t>
      </w:r>
    </w:p>
    <w:sectPr>
      <w:footerReference r:id="rId5" w:type="default"/>
      <w:pgSz w:w="11906" w:h="16838"/>
      <w:pgMar w:top="1440" w:right="1800" w:bottom="1440" w:left="1800" w:header="85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 xml:space="preserve"> 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o7Kn4UAgAAFQ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zSVju0AAAAAUBAAAPAAAAAAAAAAEAIAAA&#10;ACIAAABkcnMvZG93bnJldi54bWxQSwECFAAUAAAACACHTuJACjsqfhQCAAAVBAAADgAAAAAAAAAB&#10;ACAAAAAfAQAAZHJzL2Uyb0RvYy54bWxQSwUGAAAAAAYABgBZAQAAp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</w:pPr>
  </w:p>
  <w:p>
    <w:pPr>
      <w:pStyle w:val="3"/>
      <w:jc w:val="right"/>
      <w:rPr>
        <w:rFonts w:hint="eastAsia" w:eastAsiaTheme="minorEastAsia"/>
        <w:b/>
        <w:bCs/>
        <w:lang w:val="en-US" w:eastAsia="zh-CN"/>
      </w:rPr>
    </w:pPr>
    <w:r>
      <w:rPr>
        <w:rFonts w:hint="eastAsia"/>
        <w:b/>
        <w:bCs/>
        <w:lang w:val="en-US" w:eastAsia="zh-CN"/>
      </w:rPr>
      <w:t>高清车牌识别停车管理系统（版本：180501.06）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A2639A8"/>
    <w:multiLevelType w:val="singleLevel"/>
    <w:tmpl w:val="5A2639A8"/>
    <w:lvl w:ilvl="0" w:tentative="0">
      <w:start w:val="1"/>
      <w:numFmt w:val="chineseCounting"/>
      <w:suff w:val="nothing"/>
      <w:lvlText w:val="%1、"/>
      <w:lvlJc w:val="left"/>
    </w:lvl>
  </w:abstractNum>
  <w:abstractNum w:abstractNumId="1">
    <w:nsid w:val="5A28BC46"/>
    <w:multiLevelType w:val="singleLevel"/>
    <w:tmpl w:val="5A28BC46"/>
    <w:lvl w:ilvl="0" w:tentative="0">
      <w:start w:val="2"/>
      <w:numFmt w:val="chineseCounting"/>
      <w:suff w:val="nothing"/>
      <w:lvlText w:val="%1、"/>
      <w:lvlJc w:val="left"/>
    </w:lvl>
  </w:abstractNum>
  <w:abstractNum w:abstractNumId="2">
    <w:nsid w:val="5A3A3011"/>
    <w:multiLevelType w:val="singleLevel"/>
    <w:tmpl w:val="5A3A3011"/>
    <w:lvl w:ilvl="0" w:tentative="0">
      <w:start w:val="2"/>
      <w:numFmt w:val="chineseCounting"/>
      <w:suff w:val="nothing"/>
      <w:lvlText w:val="%1、"/>
      <w:lvlJc w:val="left"/>
    </w:lvl>
  </w:abstractNum>
  <w:abstractNum w:abstractNumId="3">
    <w:nsid w:val="5A3CF26E"/>
    <w:multiLevelType w:val="singleLevel"/>
    <w:tmpl w:val="5A3CF26E"/>
    <w:lvl w:ilvl="0" w:tentative="0">
      <w:start w:val="2"/>
      <w:numFmt w:val="decimal"/>
      <w:suff w:val="nothing"/>
      <w:lvlText w:val="%1、"/>
      <w:lvlJc w:val="left"/>
    </w:lvl>
  </w:abstractNum>
  <w:abstractNum w:abstractNumId="4">
    <w:nsid w:val="5A3CF9C1"/>
    <w:multiLevelType w:val="singleLevel"/>
    <w:tmpl w:val="5A3CF9C1"/>
    <w:lvl w:ilvl="0" w:tentative="0">
      <w:start w:val="5"/>
      <w:numFmt w:val="decimal"/>
      <w:suff w:val="nothing"/>
      <w:lvlText w:val="%1、"/>
      <w:lvlJc w:val="left"/>
    </w:lvl>
  </w:abstractNum>
  <w:abstractNum w:abstractNumId="5">
    <w:nsid w:val="5A3E7212"/>
    <w:multiLevelType w:val="singleLevel"/>
    <w:tmpl w:val="5A3E7212"/>
    <w:lvl w:ilvl="0" w:tentative="0">
      <w:start w:val="2"/>
      <w:numFmt w:val="decimal"/>
      <w:suff w:val="nothing"/>
      <w:lvlText w:val="%1、"/>
      <w:lvlJc w:val="left"/>
    </w:lvl>
  </w:abstractNum>
  <w:abstractNum w:abstractNumId="6">
    <w:nsid w:val="5A410B8F"/>
    <w:multiLevelType w:val="singleLevel"/>
    <w:tmpl w:val="5A410B8F"/>
    <w:lvl w:ilvl="0" w:tentative="0">
      <w:start w:val="4"/>
      <w:numFmt w:val="decimal"/>
      <w:suff w:val="nothing"/>
      <w:lvlText w:val="%1、"/>
      <w:lvlJc w:val="left"/>
    </w:lvl>
  </w:abstractNum>
  <w:abstractNum w:abstractNumId="7">
    <w:nsid w:val="5A410C75"/>
    <w:multiLevelType w:val="singleLevel"/>
    <w:tmpl w:val="5A410C75"/>
    <w:lvl w:ilvl="0" w:tentative="0">
      <w:start w:val="4"/>
      <w:numFmt w:val="chineseCounting"/>
      <w:suff w:val="nothing"/>
      <w:lvlText w:val="%1、"/>
      <w:lvlJc w:val="left"/>
    </w:lvl>
  </w:abstractNum>
  <w:abstractNum w:abstractNumId="8">
    <w:nsid w:val="5A4121A7"/>
    <w:multiLevelType w:val="singleLevel"/>
    <w:tmpl w:val="5A4121A7"/>
    <w:lvl w:ilvl="0" w:tentative="0">
      <w:start w:val="2"/>
      <w:numFmt w:val="decimal"/>
      <w:suff w:val="nothing"/>
      <w:lvlText w:val="%1、"/>
      <w:lvlJc w:val="left"/>
    </w:lvl>
  </w:abstractNum>
  <w:abstractNum w:abstractNumId="9">
    <w:nsid w:val="5A4B2B78"/>
    <w:multiLevelType w:val="singleLevel"/>
    <w:tmpl w:val="5A4B2B78"/>
    <w:lvl w:ilvl="0" w:tentative="0">
      <w:start w:val="1"/>
      <w:numFmt w:val="decimal"/>
      <w:suff w:val="nothing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9"/>
  </w:num>
  <w:num w:numId="6">
    <w:abstractNumId w:val="5"/>
  </w:num>
  <w:num w:numId="7">
    <w:abstractNumId w:val="4"/>
  </w:num>
  <w:num w:numId="8">
    <w:abstractNumId w:val="8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E67B16"/>
    <w:rsid w:val="019A1762"/>
    <w:rsid w:val="01CE4031"/>
    <w:rsid w:val="08D74406"/>
    <w:rsid w:val="096E7AED"/>
    <w:rsid w:val="0CB27619"/>
    <w:rsid w:val="0CEB103E"/>
    <w:rsid w:val="10052FA5"/>
    <w:rsid w:val="102E64BC"/>
    <w:rsid w:val="104660F5"/>
    <w:rsid w:val="169B145D"/>
    <w:rsid w:val="20630126"/>
    <w:rsid w:val="21052E9E"/>
    <w:rsid w:val="25210231"/>
    <w:rsid w:val="25A64DAE"/>
    <w:rsid w:val="26F46B16"/>
    <w:rsid w:val="2776359D"/>
    <w:rsid w:val="2C0D5333"/>
    <w:rsid w:val="316B2C21"/>
    <w:rsid w:val="31883990"/>
    <w:rsid w:val="36D173CD"/>
    <w:rsid w:val="37F43AC4"/>
    <w:rsid w:val="3878012C"/>
    <w:rsid w:val="39303111"/>
    <w:rsid w:val="39642263"/>
    <w:rsid w:val="39DA2848"/>
    <w:rsid w:val="3AB83208"/>
    <w:rsid w:val="3BCE6027"/>
    <w:rsid w:val="3C195899"/>
    <w:rsid w:val="3C4F5D3B"/>
    <w:rsid w:val="3E2F1C75"/>
    <w:rsid w:val="3EEE1783"/>
    <w:rsid w:val="40CB6DA7"/>
    <w:rsid w:val="41566241"/>
    <w:rsid w:val="43A63A10"/>
    <w:rsid w:val="443C6DB9"/>
    <w:rsid w:val="47CF0F0F"/>
    <w:rsid w:val="483773F8"/>
    <w:rsid w:val="491560D3"/>
    <w:rsid w:val="4C3C4AB2"/>
    <w:rsid w:val="4E597D7C"/>
    <w:rsid w:val="51410EAB"/>
    <w:rsid w:val="53741507"/>
    <w:rsid w:val="5888605C"/>
    <w:rsid w:val="59A14E80"/>
    <w:rsid w:val="5A9A6D40"/>
    <w:rsid w:val="5E195E16"/>
    <w:rsid w:val="5E520E87"/>
    <w:rsid w:val="64E67B16"/>
    <w:rsid w:val="65F24FAA"/>
    <w:rsid w:val="667210CA"/>
    <w:rsid w:val="691C5EFF"/>
    <w:rsid w:val="717B6C95"/>
    <w:rsid w:val="71C53753"/>
    <w:rsid w:val="71F63D36"/>
    <w:rsid w:val="74DB626E"/>
    <w:rsid w:val="74E725B4"/>
    <w:rsid w:val="787C4AFB"/>
    <w:rsid w:val="797429AC"/>
    <w:rsid w:val="7C287A8F"/>
    <w:rsid w:val="7DDA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5">
    <w:name w:val="FollowedHyperlink"/>
    <w:basedOn w:val="4"/>
    <w:qFormat/>
    <w:uiPriority w:val="0"/>
    <w:rPr>
      <w:color w:val="C0C0C0"/>
      <w:u w:val="single"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2.png"/><Relationship Id="rId98" Type="http://schemas.openxmlformats.org/officeDocument/2006/relationships/image" Target="media/image91.png"/><Relationship Id="rId97" Type="http://schemas.openxmlformats.org/officeDocument/2006/relationships/image" Target="media/image90.png"/><Relationship Id="rId96" Type="http://schemas.openxmlformats.org/officeDocument/2006/relationships/image" Target="media/image89.png"/><Relationship Id="rId95" Type="http://schemas.openxmlformats.org/officeDocument/2006/relationships/image" Target="media/image88.png"/><Relationship Id="rId94" Type="http://schemas.openxmlformats.org/officeDocument/2006/relationships/image" Target="media/image87.png"/><Relationship Id="rId93" Type="http://schemas.openxmlformats.org/officeDocument/2006/relationships/image" Target="media/image86.png"/><Relationship Id="rId92" Type="http://schemas.openxmlformats.org/officeDocument/2006/relationships/image" Target="media/image85.png"/><Relationship Id="rId91" Type="http://schemas.openxmlformats.org/officeDocument/2006/relationships/image" Target="media/image84.png"/><Relationship Id="rId90" Type="http://schemas.openxmlformats.org/officeDocument/2006/relationships/image" Target="media/image83.png"/><Relationship Id="rId9" Type="http://schemas.openxmlformats.org/officeDocument/2006/relationships/image" Target="media/image3.png"/><Relationship Id="rId89" Type="http://schemas.openxmlformats.org/officeDocument/2006/relationships/image" Target="media/image82.png"/><Relationship Id="rId88" Type="http://schemas.openxmlformats.org/officeDocument/2006/relationships/image" Target="media/image81.png"/><Relationship Id="rId87" Type="http://schemas.openxmlformats.org/officeDocument/2006/relationships/image" Target="media/image80.png"/><Relationship Id="rId86" Type="http://schemas.openxmlformats.org/officeDocument/2006/relationships/image" Target="media/image79.png"/><Relationship Id="rId85" Type="http://schemas.openxmlformats.org/officeDocument/2006/relationships/image" Target="media/image78.png"/><Relationship Id="rId84" Type="http://schemas.openxmlformats.org/officeDocument/2006/relationships/image" Target="media/image77.png"/><Relationship Id="rId83" Type="http://schemas.openxmlformats.org/officeDocument/2006/relationships/image" Target="media/image76.png"/><Relationship Id="rId82" Type="http://schemas.openxmlformats.org/officeDocument/2006/relationships/image" Target="media/image75.png"/><Relationship Id="rId81" Type="http://schemas.openxmlformats.org/officeDocument/2006/relationships/image" Target="media/image74.png"/><Relationship Id="rId80" Type="http://schemas.openxmlformats.org/officeDocument/2006/relationships/image" Target="media/image73.png"/><Relationship Id="rId8" Type="http://schemas.openxmlformats.org/officeDocument/2006/relationships/image" Target="media/image2.png"/><Relationship Id="rId79" Type="http://schemas.openxmlformats.org/officeDocument/2006/relationships/image" Target="media/image72.png"/><Relationship Id="rId78" Type="http://schemas.openxmlformats.org/officeDocument/2006/relationships/image" Target="media/image71.png"/><Relationship Id="rId77" Type="http://schemas.openxmlformats.org/officeDocument/2006/relationships/image" Target="media/image70.png"/><Relationship Id="rId76" Type="http://schemas.openxmlformats.org/officeDocument/2006/relationships/image" Target="media/image69.png"/><Relationship Id="rId75" Type="http://schemas.openxmlformats.org/officeDocument/2006/relationships/image" Target="media/image68.png"/><Relationship Id="rId74" Type="http://schemas.openxmlformats.org/officeDocument/2006/relationships/image" Target="media/image67.png"/><Relationship Id="rId73" Type="http://schemas.openxmlformats.org/officeDocument/2006/relationships/image" Target="media/image66.png"/><Relationship Id="rId72" Type="http://schemas.openxmlformats.org/officeDocument/2006/relationships/image" Target="media/image65.png"/><Relationship Id="rId71" Type="http://schemas.openxmlformats.org/officeDocument/2006/relationships/image" Target="media/image64.png"/><Relationship Id="rId70" Type="http://schemas.openxmlformats.org/officeDocument/2006/relationships/image" Target="media/image63.png"/><Relationship Id="rId7" Type="http://schemas.openxmlformats.org/officeDocument/2006/relationships/image" Target="media/image1.png"/><Relationship Id="rId69" Type="http://schemas.openxmlformats.org/officeDocument/2006/relationships/image" Target="media/image62.png"/><Relationship Id="rId68" Type="http://schemas.openxmlformats.org/officeDocument/2006/relationships/image" Target="media/image61.png"/><Relationship Id="rId67" Type="http://schemas.openxmlformats.org/officeDocument/2006/relationships/image" Target="media/image60.png"/><Relationship Id="rId66" Type="http://schemas.openxmlformats.org/officeDocument/2006/relationships/image" Target="media/image59.png"/><Relationship Id="rId65" Type="http://schemas.openxmlformats.org/officeDocument/2006/relationships/image" Target="media/image58.png"/><Relationship Id="rId64" Type="http://schemas.openxmlformats.org/officeDocument/2006/relationships/image" Target="media/image57.png"/><Relationship Id="rId63" Type="http://schemas.openxmlformats.org/officeDocument/2006/relationships/image" Target="media/image56.png"/><Relationship Id="rId62" Type="http://schemas.openxmlformats.org/officeDocument/2006/relationships/image" Target="media/image55.png"/><Relationship Id="rId61" Type="http://schemas.openxmlformats.org/officeDocument/2006/relationships/image" Target="media/image54.png"/><Relationship Id="rId60" Type="http://schemas.openxmlformats.org/officeDocument/2006/relationships/image" Target="media/image53.png"/><Relationship Id="rId6" Type="http://schemas.openxmlformats.org/officeDocument/2006/relationships/theme" Target="theme/theme1.xml"/><Relationship Id="rId59" Type="http://schemas.openxmlformats.org/officeDocument/2006/relationships/image" Target="media/image52.png"/><Relationship Id="rId58" Type="http://schemas.openxmlformats.org/officeDocument/2006/relationships/image" Target="media/image51.png"/><Relationship Id="rId57" Type="http://schemas.openxmlformats.org/officeDocument/2006/relationships/image" Target="media/image50.png"/><Relationship Id="rId56" Type="http://schemas.openxmlformats.org/officeDocument/2006/relationships/image" Target="media/image49.png"/><Relationship Id="rId55" Type="http://schemas.openxmlformats.org/officeDocument/2006/relationships/image" Target="media/image48.png"/><Relationship Id="rId54" Type="http://schemas.openxmlformats.org/officeDocument/2006/relationships/image" Target="media/image47.png"/><Relationship Id="rId53" Type="http://schemas.openxmlformats.org/officeDocument/2006/relationships/image" Target="media/image46.png"/><Relationship Id="rId52" Type="http://schemas.openxmlformats.org/officeDocument/2006/relationships/image" Target="media/image45.png"/><Relationship Id="rId51" Type="http://schemas.openxmlformats.org/officeDocument/2006/relationships/image" Target="media/image44.png"/><Relationship Id="rId50" Type="http://schemas.openxmlformats.org/officeDocument/2006/relationships/image" Target="media/image43.png"/><Relationship Id="rId5" Type="http://schemas.openxmlformats.org/officeDocument/2006/relationships/footer" Target="footer2.xml"/><Relationship Id="rId49" Type="http://schemas.openxmlformats.org/officeDocument/2006/relationships/image" Target="media/image42.png"/><Relationship Id="rId48" Type="http://schemas.openxmlformats.org/officeDocument/2006/relationships/image" Target="media/image41.png"/><Relationship Id="rId47" Type="http://schemas.openxmlformats.org/officeDocument/2006/relationships/image" Target="media/image40.png"/><Relationship Id="rId46" Type="http://schemas.openxmlformats.org/officeDocument/2006/relationships/image" Target="media/image39.png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footer" Target="footer1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header" Target="header1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2.png"/><Relationship Id="rId17" Type="http://schemas.openxmlformats.org/officeDocument/2006/relationships/image" Target="media/image11.bmp"/><Relationship Id="rId16" Type="http://schemas.openxmlformats.org/officeDocument/2006/relationships/image" Target="media/image10.bmp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1" Type="http://schemas.openxmlformats.org/officeDocument/2006/relationships/fontTable" Target="fontTable.xml"/><Relationship Id="rId120" Type="http://schemas.openxmlformats.org/officeDocument/2006/relationships/numbering" Target="numbering.xml"/><Relationship Id="rId12" Type="http://schemas.openxmlformats.org/officeDocument/2006/relationships/image" Target="media/image6.png"/><Relationship Id="rId119" Type="http://schemas.openxmlformats.org/officeDocument/2006/relationships/customXml" Target="../customXml/item1.xml"/><Relationship Id="rId118" Type="http://schemas.openxmlformats.org/officeDocument/2006/relationships/image" Target="media/image111.png"/><Relationship Id="rId117" Type="http://schemas.openxmlformats.org/officeDocument/2006/relationships/image" Target="media/image110.png"/><Relationship Id="rId116" Type="http://schemas.openxmlformats.org/officeDocument/2006/relationships/image" Target="media/image109.png"/><Relationship Id="rId115" Type="http://schemas.openxmlformats.org/officeDocument/2006/relationships/image" Target="media/image108.png"/><Relationship Id="rId114" Type="http://schemas.openxmlformats.org/officeDocument/2006/relationships/image" Target="media/image107.png"/><Relationship Id="rId113" Type="http://schemas.openxmlformats.org/officeDocument/2006/relationships/image" Target="media/image106.png"/><Relationship Id="rId112" Type="http://schemas.openxmlformats.org/officeDocument/2006/relationships/image" Target="media/image105.png"/><Relationship Id="rId111" Type="http://schemas.openxmlformats.org/officeDocument/2006/relationships/image" Target="media/image104.png"/><Relationship Id="rId110" Type="http://schemas.openxmlformats.org/officeDocument/2006/relationships/image" Target="media/image103.png"/><Relationship Id="rId11" Type="http://schemas.openxmlformats.org/officeDocument/2006/relationships/image" Target="media/image5.png"/><Relationship Id="rId109" Type="http://schemas.openxmlformats.org/officeDocument/2006/relationships/image" Target="media/image102.png"/><Relationship Id="rId108" Type="http://schemas.openxmlformats.org/officeDocument/2006/relationships/image" Target="media/image101.png"/><Relationship Id="rId107" Type="http://schemas.openxmlformats.org/officeDocument/2006/relationships/image" Target="media/image100.png"/><Relationship Id="rId106" Type="http://schemas.openxmlformats.org/officeDocument/2006/relationships/image" Target="media/image99.png"/><Relationship Id="rId105" Type="http://schemas.openxmlformats.org/officeDocument/2006/relationships/image" Target="media/image98.png"/><Relationship Id="rId104" Type="http://schemas.openxmlformats.org/officeDocument/2006/relationships/image" Target="media/image97.png"/><Relationship Id="rId103" Type="http://schemas.openxmlformats.org/officeDocument/2006/relationships/image" Target="media/image96.png"/><Relationship Id="rId102" Type="http://schemas.openxmlformats.org/officeDocument/2006/relationships/image" Target="media/image95.png"/><Relationship Id="rId101" Type="http://schemas.openxmlformats.org/officeDocument/2006/relationships/image" Target="media/image94.png"/><Relationship Id="rId100" Type="http://schemas.openxmlformats.org/officeDocument/2006/relationships/image" Target="media/image93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Office_10.1.0.7520_F1E327BC-269C-435d-A152-05C5408002CA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2017-12-05T02:36:00Z</dcterms:created>
  <dc:creator>晨夕若梦</dc:creator>
  <cp:lastModifiedBy>晨夕若梦</cp:lastModifiedBy>
  <dcterms:modified xsi:type="dcterms:W3CDTF">2018-09-01T06:46:15Z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